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496C" w14:textId="77777777" w:rsidR="00B93F7E" w:rsidRDefault="00FB61E7" w:rsidP="002F45FC">
      <w:pPr>
        <w:spacing w:after="0"/>
        <w:rPr>
          <w:b/>
          <w:sz w:val="32"/>
          <w:szCs w:val="32"/>
        </w:rPr>
      </w:pPr>
      <w:r w:rsidRPr="00FB61E7">
        <w:rPr>
          <w:b/>
          <w:sz w:val="32"/>
          <w:szCs w:val="32"/>
        </w:rPr>
        <w:t xml:space="preserve">WRIA 8 </w:t>
      </w:r>
      <w:r w:rsidR="00CF7811">
        <w:rPr>
          <w:b/>
          <w:sz w:val="32"/>
          <w:szCs w:val="32"/>
        </w:rPr>
        <w:t xml:space="preserve">Supplemental </w:t>
      </w:r>
      <w:r w:rsidR="00786482">
        <w:rPr>
          <w:b/>
          <w:sz w:val="32"/>
          <w:szCs w:val="32"/>
        </w:rPr>
        <w:t xml:space="preserve">Grant </w:t>
      </w:r>
      <w:r w:rsidR="00CF7811">
        <w:rPr>
          <w:b/>
          <w:sz w:val="32"/>
          <w:szCs w:val="32"/>
        </w:rPr>
        <w:t xml:space="preserve">Application </w:t>
      </w:r>
      <w:r w:rsidRPr="00047774">
        <w:rPr>
          <w:b/>
          <w:sz w:val="32"/>
          <w:szCs w:val="32"/>
        </w:rPr>
        <w:t>Form</w:t>
      </w:r>
      <w:r w:rsidR="00660F82">
        <w:rPr>
          <w:b/>
          <w:sz w:val="32"/>
          <w:szCs w:val="32"/>
        </w:rPr>
        <w:t xml:space="preserve"> – </w:t>
      </w:r>
    </w:p>
    <w:p w14:paraId="12AFC5A9" w14:textId="4AA206B7" w:rsidR="009F629A" w:rsidRDefault="00B93F7E" w:rsidP="002F45FC">
      <w:pPr>
        <w:spacing w:after="0"/>
      </w:pPr>
      <w:r>
        <w:rPr>
          <w:b/>
          <w:sz w:val="32"/>
          <w:szCs w:val="32"/>
        </w:rPr>
        <w:t>SRFB</w:t>
      </w:r>
      <w:r w:rsidR="002E46B1">
        <w:rPr>
          <w:b/>
          <w:sz w:val="32"/>
          <w:szCs w:val="32"/>
        </w:rPr>
        <w:t xml:space="preserve"> Riparian</w:t>
      </w:r>
      <w:r w:rsidR="00660F82">
        <w:rPr>
          <w:b/>
          <w:sz w:val="32"/>
          <w:szCs w:val="32"/>
        </w:rPr>
        <w:t xml:space="preserve"> </w:t>
      </w:r>
      <w:r w:rsidR="002E46B1">
        <w:rPr>
          <w:b/>
          <w:sz w:val="32"/>
          <w:szCs w:val="32"/>
        </w:rPr>
        <w:t>Habitat and Stewardship</w:t>
      </w:r>
      <w:r w:rsidR="00660F82" w:rsidRPr="00047774">
        <w:rPr>
          <w:b/>
          <w:sz w:val="32"/>
          <w:szCs w:val="32"/>
        </w:rPr>
        <w:t xml:space="preserve"> Project</w:t>
      </w:r>
      <w:r w:rsidR="00660F82">
        <w:rPr>
          <w:b/>
          <w:sz w:val="32"/>
          <w:szCs w:val="32"/>
        </w:rPr>
        <w:t>s</w:t>
      </w:r>
      <w:r w:rsidR="00047774">
        <w:rPr>
          <w:b/>
          <w:sz w:val="24"/>
          <w:szCs w:val="24"/>
        </w:rPr>
        <w:br/>
      </w:r>
      <w:r w:rsidR="009F629A">
        <w:t xml:space="preserve">Please include your answers in a Word document of no more than </w:t>
      </w:r>
      <w:r w:rsidR="00AE58A4">
        <w:t>6</w:t>
      </w:r>
      <w:r w:rsidR="009F629A">
        <w:t xml:space="preserve"> pages and upload to PRISM along with your completed salmon application.</w:t>
      </w:r>
    </w:p>
    <w:p w14:paraId="0CF1BC78" w14:textId="36A929A7" w:rsidR="00FB61E7" w:rsidRPr="002F45FC" w:rsidRDefault="009F629A" w:rsidP="002F45FC">
      <w:pPr>
        <w:spacing w:after="0"/>
      </w:pPr>
      <w:r>
        <w:t xml:space="preserve"> </w:t>
      </w:r>
    </w:p>
    <w:p w14:paraId="30D809C2" w14:textId="77777777" w:rsidR="00EA6E20" w:rsidRPr="00717D85" w:rsidRDefault="001277D2">
      <w:pPr>
        <w:rPr>
          <w:b/>
        </w:rPr>
      </w:pPr>
      <w:r w:rsidRPr="00717D85">
        <w:rPr>
          <w:b/>
        </w:rPr>
        <w:t xml:space="preserve">Project </w:t>
      </w:r>
      <w:r w:rsidR="009A2622">
        <w:rPr>
          <w:b/>
        </w:rPr>
        <w:t>N</w:t>
      </w:r>
      <w:r w:rsidRPr="00717D85">
        <w:rPr>
          <w:b/>
        </w:rPr>
        <w:t xml:space="preserve">ame: </w:t>
      </w:r>
    </w:p>
    <w:p w14:paraId="6AFB19DC" w14:textId="77777777" w:rsidR="001277D2" w:rsidRPr="00717D85" w:rsidRDefault="001277D2">
      <w:pPr>
        <w:rPr>
          <w:b/>
        </w:rPr>
      </w:pPr>
      <w:r w:rsidRPr="00717D85">
        <w:rPr>
          <w:b/>
        </w:rPr>
        <w:t xml:space="preserve">Project </w:t>
      </w:r>
      <w:r w:rsidR="009A2622">
        <w:rPr>
          <w:b/>
        </w:rPr>
        <w:t>S</w:t>
      </w:r>
      <w:r w:rsidRPr="00717D85">
        <w:rPr>
          <w:b/>
        </w:rPr>
        <w:t xml:space="preserve">ponsor: </w:t>
      </w:r>
    </w:p>
    <w:p w14:paraId="3E1C0A94" w14:textId="77777777" w:rsidR="008D30AF" w:rsidRDefault="008D30AF" w:rsidP="00660F82">
      <w:pPr>
        <w:pBdr>
          <w:top w:val="single" w:sz="4" w:space="1" w:color="auto"/>
        </w:pBdr>
        <w:spacing w:after="0"/>
        <w:rPr>
          <w:i/>
          <w:sz w:val="24"/>
          <w:szCs w:val="24"/>
          <w:u w:val="single"/>
        </w:rPr>
      </w:pPr>
    </w:p>
    <w:p w14:paraId="6E4B953A" w14:textId="77777777" w:rsidR="002E46B1" w:rsidRPr="00487B4A" w:rsidRDefault="002E46B1" w:rsidP="002E46B1">
      <w:pPr>
        <w:rPr>
          <w:rFonts w:cstheme="minorHAnsi"/>
          <w:i/>
          <w:iCs/>
          <w:u w:val="single"/>
        </w:rPr>
      </w:pPr>
      <w:r w:rsidRPr="00487B4A">
        <w:rPr>
          <w:rFonts w:cstheme="minorHAnsi"/>
          <w:i/>
          <w:iCs/>
          <w:u w:val="single"/>
        </w:rPr>
        <w:t>Benefits to Chinook</w:t>
      </w:r>
    </w:p>
    <w:p w14:paraId="64A8B98B" w14:textId="5B8DECCB" w:rsidR="002E46B1" w:rsidRPr="00487B4A" w:rsidRDefault="00661F38" w:rsidP="002E46B1">
      <w:pPr>
        <w:pStyle w:val="ListParagraph"/>
        <w:numPr>
          <w:ilvl w:val="0"/>
          <w:numId w:val="22"/>
        </w:numPr>
        <w:ind w:left="360"/>
        <w:rPr>
          <w:rFonts w:cstheme="minorHAnsi"/>
          <w:b/>
          <w:bCs/>
        </w:rPr>
      </w:pPr>
      <w:r>
        <w:rPr>
          <w:rFonts w:cstheme="minorHAnsi"/>
          <w:b/>
          <w:bCs/>
        </w:rPr>
        <w:t xml:space="preserve">Project </w:t>
      </w:r>
      <w:r w:rsidR="002E46B1" w:rsidRPr="00487B4A">
        <w:rPr>
          <w:rFonts w:cstheme="minorHAnsi"/>
          <w:b/>
          <w:bCs/>
        </w:rPr>
        <w:t>Benefit</w:t>
      </w:r>
      <w:r>
        <w:rPr>
          <w:rFonts w:cstheme="minorHAnsi"/>
          <w:b/>
          <w:bCs/>
        </w:rPr>
        <w:t>s and Impact</w:t>
      </w:r>
    </w:p>
    <w:p w14:paraId="0886B6DD" w14:textId="77777777" w:rsidR="00661F38" w:rsidRDefault="00661F38" w:rsidP="00661F38">
      <w:pPr>
        <w:pStyle w:val="ListParagraph"/>
        <w:ind w:left="360"/>
        <w:rPr>
          <w:rFonts w:cstheme="minorHAnsi"/>
        </w:rPr>
      </w:pPr>
      <w:r w:rsidRPr="00661F38">
        <w:rPr>
          <w:rFonts w:cstheme="minorHAnsi"/>
        </w:rPr>
        <w:t xml:space="preserve">Protecting and restoring riparian trees is important throughout the watershed and offers direct and indirect benefits to Chinook salmon via food web inputs, water quality protection (including reducing thermal, </w:t>
      </w:r>
      <w:proofErr w:type="gramStart"/>
      <w:r w:rsidRPr="00661F38">
        <w:rPr>
          <w:rFonts w:cstheme="minorHAnsi"/>
        </w:rPr>
        <w:t>pollutant</w:t>
      </w:r>
      <w:proofErr w:type="gramEnd"/>
      <w:r w:rsidRPr="00661F38">
        <w:rPr>
          <w:rFonts w:cstheme="minorHAnsi"/>
        </w:rPr>
        <w:t xml:space="preserve">, and fine sediment inputs), and as a source of large wood for recruitment. This strategy mitigates some of the impacts of land conversion and urbanization, shoreline armoring, invasive plant infestations, polluted stormwater runoff and increased water temperature from climate change. The highest priority riparian habitat projects are in locations that offer the greatest potential to improve conditions for juvenile Chinook. This includes areas lacking existing functional riparian cover or which are dominated by invasive plant species, key migratory corridors, and tributary mouths. Describe how this project will improve Chinook rearing or migratory habitat. Describe whether this project will have a meaningful connection to previously restored or protected areas. This information will be combined with location information to score this criterion. </w:t>
      </w:r>
    </w:p>
    <w:p w14:paraId="157F5F06" w14:textId="77777777" w:rsidR="00661F38" w:rsidRDefault="00661F38" w:rsidP="00661F38">
      <w:pPr>
        <w:pStyle w:val="ListParagraph"/>
        <w:ind w:left="360"/>
        <w:rPr>
          <w:rFonts w:cstheme="minorHAnsi"/>
        </w:rPr>
      </w:pPr>
    </w:p>
    <w:p w14:paraId="2E78D448" w14:textId="1BF1FAAA" w:rsidR="002E46B1" w:rsidRPr="00661F38" w:rsidRDefault="002E46B1" w:rsidP="00661F38">
      <w:pPr>
        <w:pStyle w:val="ListParagraph"/>
        <w:numPr>
          <w:ilvl w:val="0"/>
          <w:numId w:val="22"/>
        </w:numPr>
        <w:ind w:left="360"/>
        <w:rPr>
          <w:rFonts w:cstheme="minorHAnsi"/>
          <w:b/>
          <w:bCs/>
        </w:rPr>
      </w:pPr>
      <w:r w:rsidRPr="00661F38">
        <w:rPr>
          <w:rFonts w:cstheme="minorHAnsi"/>
          <w:b/>
          <w:bCs/>
        </w:rPr>
        <w:t>Revegetation</w:t>
      </w:r>
    </w:p>
    <w:p w14:paraId="6C74A033" w14:textId="77777777" w:rsidR="002E46B1" w:rsidRPr="00487B4A" w:rsidRDefault="002E46B1" w:rsidP="002E46B1">
      <w:pPr>
        <w:pStyle w:val="ListParagraph"/>
        <w:numPr>
          <w:ilvl w:val="0"/>
          <w:numId w:val="23"/>
        </w:numPr>
        <w:rPr>
          <w:rFonts w:cstheme="minorHAnsi"/>
        </w:rPr>
      </w:pPr>
      <w:r w:rsidRPr="00487B4A">
        <w:rPr>
          <w:rFonts w:cstheme="minorHAnsi"/>
        </w:rPr>
        <w:t xml:space="preserve">Is revegetation a primary component of the proposed riparian habitat project? </w:t>
      </w:r>
    </w:p>
    <w:p w14:paraId="5132C0C2" w14:textId="1451581D" w:rsidR="002E46B1" w:rsidRPr="00487B4A" w:rsidRDefault="002E46B1" w:rsidP="002E46B1">
      <w:pPr>
        <w:pStyle w:val="ListParagraph"/>
        <w:numPr>
          <w:ilvl w:val="0"/>
          <w:numId w:val="23"/>
        </w:numPr>
        <w:rPr>
          <w:rFonts w:cstheme="minorHAnsi"/>
        </w:rPr>
      </w:pPr>
      <w:r w:rsidRPr="00487B4A">
        <w:rPr>
          <w:rFonts w:cstheme="minorHAnsi"/>
        </w:rPr>
        <w:t>What types of plants will be planted, and approximately what percentage of the plantings will be native conifers?</w:t>
      </w:r>
    </w:p>
    <w:p w14:paraId="0FAE1A91" w14:textId="77777777" w:rsidR="00C25A5E" w:rsidRPr="00487B4A" w:rsidRDefault="00C25A5E" w:rsidP="00C25A5E">
      <w:pPr>
        <w:pStyle w:val="ListParagraph"/>
        <w:rPr>
          <w:rFonts w:cstheme="minorHAnsi"/>
        </w:rPr>
      </w:pPr>
    </w:p>
    <w:p w14:paraId="2DBE644A" w14:textId="71A4EBB4" w:rsidR="002E46B1" w:rsidRPr="00487B4A" w:rsidRDefault="002E46B1" w:rsidP="002E46B1">
      <w:pPr>
        <w:pStyle w:val="ListParagraph"/>
        <w:numPr>
          <w:ilvl w:val="0"/>
          <w:numId w:val="22"/>
        </w:numPr>
        <w:ind w:left="360"/>
        <w:rPr>
          <w:rFonts w:cstheme="minorHAnsi"/>
          <w:b/>
          <w:bCs/>
        </w:rPr>
      </w:pPr>
      <w:r w:rsidRPr="00487B4A">
        <w:rPr>
          <w:rFonts w:cstheme="minorHAnsi"/>
          <w:b/>
          <w:bCs/>
        </w:rPr>
        <w:t>Project Size</w:t>
      </w:r>
    </w:p>
    <w:p w14:paraId="7C1A3236" w14:textId="77777777" w:rsidR="002E46B1" w:rsidRPr="00487B4A" w:rsidRDefault="002E46B1" w:rsidP="002E46B1">
      <w:pPr>
        <w:ind w:left="360"/>
        <w:rPr>
          <w:rFonts w:cstheme="minorHAnsi"/>
        </w:rPr>
      </w:pPr>
      <w:r w:rsidRPr="00487B4A">
        <w:rPr>
          <w:rFonts w:cstheme="minorHAnsi"/>
        </w:rPr>
        <w:t>What is the size of this project?</w:t>
      </w:r>
    </w:p>
    <w:p w14:paraId="14053ED3" w14:textId="77777777" w:rsidR="002E46B1" w:rsidRPr="00487B4A" w:rsidRDefault="002E46B1" w:rsidP="002E46B1">
      <w:pPr>
        <w:spacing w:after="0"/>
        <w:ind w:left="360"/>
        <w:rPr>
          <w:rFonts w:cstheme="minorHAnsi"/>
        </w:rPr>
      </w:pPr>
      <w:r w:rsidRPr="00487B4A">
        <w:rPr>
          <w:rFonts w:cstheme="minorHAnsi"/>
        </w:rPr>
        <w:t>Provide:</w:t>
      </w:r>
    </w:p>
    <w:p w14:paraId="2847EC36" w14:textId="77777777" w:rsidR="002E46B1" w:rsidRPr="00487B4A" w:rsidRDefault="002E46B1" w:rsidP="002E46B1">
      <w:pPr>
        <w:pStyle w:val="ListParagraph"/>
        <w:numPr>
          <w:ilvl w:val="0"/>
          <w:numId w:val="20"/>
        </w:numPr>
        <w:spacing w:after="0" w:line="259" w:lineRule="auto"/>
        <w:ind w:left="720"/>
        <w:rPr>
          <w:rFonts w:cstheme="minorHAnsi"/>
        </w:rPr>
      </w:pPr>
      <w:r w:rsidRPr="00487B4A">
        <w:rPr>
          <w:rFonts w:cstheme="minorHAnsi"/>
        </w:rPr>
        <w:t>acreage restored or protected, or</w:t>
      </w:r>
    </w:p>
    <w:p w14:paraId="6A3D9900" w14:textId="77777777" w:rsidR="002E46B1" w:rsidRPr="00487B4A" w:rsidRDefault="002E46B1" w:rsidP="002E46B1">
      <w:pPr>
        <w:pStyle w:val="ListParagraph"/>
        <w:numPr>
          <w:ilvl w:val="0"/>
          <w:numId w:val="20"/>
        </w:numPr>
        <w:spacing w:after="0" w:line="259" w:lineRule="auto"/>
        <w:ind w:left="720"/>
        <w:rPr>
          <w:rFonts w:cstheme="minorHAnsi"/>
        </w:rPr>
      </w:pPr>
      <w:r w:rsidRPr="00487B4A">
        <w:rPr>
          <w:rFonts w:cstheme="minorHAnsi"/>
        </w:rPr>
        <w:t xml:space="preserve">linear feet of stream or river restored or protected AND average </w:t>
      </w:r>
      <w:proofErr w:type="spellStart"/>
      <w:r w:rsidRPr="00487B4A">
        <w:rPr>
          <w:rFonts w:cstheme="minorHAnsi"/>
        </w:rPr>
        <w:t>bankfull</w:t>
      </w:r>
      <w:proofErr w:type="spellEnd"/>
      <w:r w:rsidRPr="00487B4A">
        <w:rPr>
          <w:rFonts w:cstheme="minorHAnsi"/>
        </w:rPr>
        <w:t xml:space="preserve"> width of target </w:t>
      </w:r>
    </w:p>
    <w:p w14:paraId="5823767B" w14:textId="6509FB39" w:rsidR="002E46B1" w:rsidRPr="00487B4A" w:rsidRDefault="002E46B1" w:rsidP="00570E38">
      <w:pPr>
        <w:pStyle w:val="ListParagraph"/>
        <w:spacing w:after="160" w:line="259" w:lineRule="auto"/>
        <w:rPr>
          <w:rFonts w:cstheme="minorHAnsi"/>
        </w:rPr>
      </w:pPr>
      <w:r w:rsidRPr="00487B4A">
        <w:rPr>
          <w:rFonts w:cstheme="minorHAnsi"/>
        </w:rPr>
        <w:t>stream or river</w:t>
      </w:r>
      <w:r w:rsidR="00661F38">
        <w:rPr>
          <w:rFonts w:cstheme="minorHAnsi"/>
        </w:rPr>
        <w:t xml:space="preserve"> if known</w:t>
      </w:r>
      <w:r w:rsidRPr="00487B4A">
        <w:rPr>
          <w:rFonts w:cstheme="minorHAnsi"/>
        </w:rPr>
        <w:t>.</w:t>
      </w:r>
    </w:p>
    <w:p w14:paraId="7D13527A" w14:textId="2A2E585D" w:rsidR="002E46B1" w:rsidRPr="00487B4A" w:rsidRDefault="002E46B1" w:rsidP="002E46B1">
      <w:pPr>
        <w:rPr>
          <w:rFonts w:cstheme="minorHAnsi"/>
          <w:i/>
          <w:iCs/>
          <w:u w:val="single"/>
        </w:rPr>
      </w:pPr>
      <w:r w:rsidRPr="00487B4A">
        <w:rPr>
          <w:rFonts w:cstheme="minorHAnsi"/>
          <w:i/>
          <w:iCs/>
          <w:u w:val="single"/>
        </w:rPr>
        <w:t>Certainty of Success</w:t>
      </w:r>
    </w:p>
    <w:p w14:paraId="69501CDC" w14:textId="2C33E8BA" w:rsidR="002E46B1" w:rsidRPr="00487B4A" w:rsidRDefault="002E46B1" w:rsidP="00C25A5E">
      <w:pPr>
        <w:pStyle w:val="ListParagraph"/>
        <w:numPr>
          <w:ilvl w:val="0"/>
          <w:numId w:val="22"/>
        </w:numPr>
        <w:ind w:left="360"/>
        <w:rPr>
          <w:rFonts w:cstheme="minorHAnsi"/>
          <w:b/>
          <w:bCs/>
        </w:rPr>
      </w:pPr>
      <w:r w:rsidRPr="00487B4A">
        <w:rPr>
          <w:rFonts w:cstheme="minorHAnsi"/>
          <w:b/>
          <w:bCs/>
        </w:rPr>
        <w:t>Timing of Implementation</w:t>
      </w:r>
    </w:p>
    <w:p w14:paraId="41701E94" w14:textId="77777777" w:rsidR="002E46B1" w:rsidRPr="00487B4A" w:rsidRDefault="002E46B1" w:rsidP="00C25A5E">
      <w:pPr>
        <w:ind w:left="360"/>
        <w:rPr>
          <w:rFonts w:cstheme="minorHAnsi"/>
        </w:rPr>
      </w:pPr>
      <w:r w:rsidRPr="00487B4A">
        <w:rPr>
          <w:rFonts w:cstheme="minorHAnsi"/>
        </w:rPr>
        <w:lastRenderedPageBreak/>
        <w:t>When will the project be implemented or, if a multi-year project, when will implementation begin (month and year)?</w:t>
      </w:r>
    </w:p>
    <w:p w14:paraId="3511EE17" w14:textId="77777777" w:rsidR="002E46B1" w:rsidRPr="00487B4A" w:rsidRDefault="002E46B1" w:rsidP="00C25A5E">
      <w:pPr>
        <w:ind w:left="360" w:hanging="360"/>
        <w:rPr>
          <w:rFonts w:cstheme="minorHAnsi"/>
        </w:rPr>
      </w:pPr>
    </w:p>
    <w:p w14:paraId="0BE7C139" w14:textId="215EAF31" w:rsidR="002E46B1" w:rsidRPr="00487B4A" w:rsidRDefault="002E46B1" w:rsidP="00C25A5E">
      <w:pPr>
        <w:pStyle w:val="ListParagraph"/>
        <w:numPr>
          <w:ilvl w:val="0"/>
          <w:numId w:val="22"/>
        </w:numPr>
        <w:ind w:left="360"/>
        <w:rPr>
          <w:rFonts w:cstheme="minorHAnsi"/>
          <w:b/>
          <w:bCs/>
        </w:rPr>
      </w:pPr>
      <w:r w:rsidRPr="00487B4A">
        <w:rPr>
          <w:rFonts w:cstheme="minorHAnsi"/>
          <w:b/>
          <w:bCs/>
        </w:rPr>
        <w:t>Landowner Willingness</w:t>
      </w:r>
    </w:p>
    <w:p w14:paraId="54EC6B84" w14:textId="77777777" w:rsidR="002E46B1" w:rsidRPr="00487B4A" w:rsidRDefault="002E46B1" w:rsidP="00C25A5E">
      <w:pPr>
        <w:ind w:left="360"/>
        <w:rPr>
          <w:rFonts w:cstheme="minorHAnsi"/>
        </w:rPr>
      </w:pPr>
      <w:r w:rsidRPr="00487B4A">
        <w:rPr>
          <w:rFonts w:cstheme="minorHAnsi"/>
        </w:rPr>
        <w:t>What is the status of landowner willingness?</w:t>
      </w:r>
    </w:p>
    <w:p w14:paraId="0CE58F8E" w14:textId="696567C6" w:rsidR="002E46B1" w:rsidRPr="00487B4A" w:rsidRDefault="002E46B1" w:rsidP="00C25A5E">
      <w:pPr>
        <w:spacing w:after="0"/>
        <w:ind w:left="360"/>
        <w:rPr>
          <w:rFonts w:cstheme="minorHAnsi"/>
        </w:rPr>
      </w:pPr>
      <w:r w:rsidRPr="00487B4A">
        <w:rPr>
          <w:rFonts w:cstheme="minorHAnsi"/>
        </w:rPr>
        <w:t>Choices</w:t>
      </w:r>
      <w:r w:rsidR="00570E38" w:rsidRPr="00487B4A">
        <w:rPr>
          <w:rFonts w:cstheme="minorHAnsi"/>
        </w:rPr>
        <w:t>:</w:t>
      </w:r>
    </w:p>
    <w:p w14:paraId="1D7F19E6" w14:textId="24E49BAA" w:rsidR="00570E38" w:rsidRDefault="00000000" w:rsidP="00487B4A">
      <w:pPr>
        <w:spacing w:after="0"/>
        <w:ind w:left="360"/>
        <w:rPr>
          <w:rFonts w:cstheme="minorHAnsi"/>
        </w:rPr>
      </w:pPr>
      <w:sdt>
        <w:sdtPr>
          <w:rPr>
            <w:rFonts w:eastAsia="MS Gothic" w:cstheme="minorHAnsi"/>
          </w:rPr>
          <w:id w:val="-486396616"/>
          <w14:checkbox>
            <w14:checked w14:val="0"/>
            <w14:checkedState w14:val="2612" w14:font="MS Gothic"/>
            <w14:uncheckedState w14:val="2610" w14:font="MS Gothic"/>
          </w14:checkbox>
        </w:sdtPr>
        <w:sdtContent>
          <w:r w:rsidR="00487B4A" w:rsidRPr="00487B4A">
            <w:rPr>
              <w:rFonts w:ascii="Segoe UI Symbol" w:eastAsia="MS Gothic" w:hAnsi="Segoe UI Symbol" w:cs="Segoe UI Symbol"/>
            </w:rPr>
            <w:t>☐</w:t>
          </w:r>
        </w:sdtContent>
      </w:sdt>
      <w:r w:rsidR="00570E38" w:rsidRPr="00487B4A">
        <w:rPr>
          <w:rFonts w:cstheme="minorHAnsi"/>
        </w:rPr>
        <w:t xml:space="preserve"> Landowner willing to engage in project </w:t>
      </w:r>
      <w:r w:rsidR="00570E38" w:rsidRPr="00487B4A">
        <w:rPr>
          <w:rFonts w:cstheme="minorHAnsi"/>
          <w:i/>
        </w:rPr>
        <w:t>(</w:t>
      </w:r>
      <w:r w:rsidR="00570E38" w:rsidRPr="00487B4A">
        <w:rPr>
          <w:rFonts w:cstheme="minorHAnsi"/>
          <w:b/>
          <w:i/>
        </w:rPr>
        <w:t>must attach documentation to application</w:t>
      </w:r>
      <w:r w:rsidR="00570E38" w:rsidRPr="00487B4A">
        <w:rPr>
          <w:rFonts w:cstheme="minorHAnsi"/>
          <w:i/>
        </w:rPr>
        <w:t>)</w:t>
      </w:r>
      <w:r w:rsidR="00570E38" w:rsidRPr="00487B4A">
        <w:rPr>
          <w:rFonts w:cstheme="minorHAnsi"/>
        </w:rPr>
        <w:br/>
      </w:r>
      <w:sdt>
        <w:sdtPr>
          <w:rPr>
            <w:rFonts w:eastAsia="MS Gothic" w:cstheme="minorHAnsi"/>
          </w:rPr>
          <w:id w:val="77415604"/>
          <w14:checkbox>
            <w14:checked w14:val="0"/>
            <w14:checkedState w14:val="2612" w14:font="MS Gothic"/>
            <w14:uncheckedState w14:val="2610" w14:font="MS Gothic"/>
          </w14:checkbox>
        </w:sdtPr>
        <w:sdtContent>
          <w:r w:rsidR="00487B4A" w:rsidRPr="00487B4A">
            <w:rPr>
              <w:rFonts w:ascii="Segoe UI Symbol" w:eastAsia="MS Gothic" w:hAnsi="Segoe UI Symbol" w:cs="Segoe UI Symbol"/>
            </w:rPr>
            <w:t>☐</w:t>
          </w:r>
        </w:sdtContent>
      </w:sdt>
      <w:r w:rsidR="00570E38" w:rsidRPr="00487B4A">
        <w:rPr>
          <w:rFonts w:cstheme="minorHAnsi"/>
        </w:rPr>
        <w:t xml:space="preserve"> Priority parcels </w:t>
      </w:r>
      <w:proofErr w:type="gramStart"/>
      <w:r w:rsidR="00570E38" w:rsidRPr="00487B4A">
        <w:rPr>
          <w:rFonts w:cstheme="minorHAnsi"/>
        </w:rPr>
        <w:t>identified</w:t>
      </w:r>
      <w:proofErr w:type="gramEnd"/>
      <w:r w:rsidR="00570E38" w:rsidRPr="00487B4A">
        <w:rPr>
          <w:rFonts w:cstheme="minorHAnsi"/>
        </w:rPr>
        <w:t xml:space="preserve"> and landowner is generally supportive</w:t>
      </w:r>
      <w:r w:rsidR="00570E38" w:rsidRPr="00487B4A">
        <w:rPr>
          <w:rFonts w:cstheme="minorHAnsi"/>
        </w:rPr>
        <w:br/>
      </w:r>
      <w:sdt>
        <w:sdtPr>
          <w:rPr>
            <w:rFonts w:eastAsia="MS Gothic" w:cstheme="minorHAnsi"/>
          </w:rPr>
          <w:id w:val="-94787398"/>
          <w14:checkbox>
            <w14:checked w14:val="0"/>
            <w14:checkedState w14:val="2612" w14:font="MS Gothic"/>
            <w14:uncheckedState w14:val="2610" w14:font="MS Gothic"/>
          </w14:checkbox>
        </w:sdtPr>
        <w:sdtContent>
          <w:r w:rsidR="00570E38" w:rsidRPr="00487B4A">
            <w:rPr>
              <w:rFonts w:ascii="Segoe UI Symbol" w:eastAsia="MS Gothic" w:hAnsi="Segoe UI Symbol" w:cs="Segoe UI Symbol"/>
            </w:rPr>
            <w:t>☐</w:t>
          </w:r>
        </w:sdtContent>
      </w:sdt>
      <w:r w:rsidR="00570E38" w:rsidRPr="00487B4A">
        <w:rPr>
          <w:rFonts w:cstheme="minorHAnsi"/>
        </w:rPr>
        <w:t xml:space="preserve"> Priority parcels unknown and/or no landowner contact</w:t>
      </w:r>
    </w:p>
    <w:p w14:paraId="71348812" w14:textId="77777777" w:rsidR="00487B4A" w:rsidRPr="00487B4A" w:rsidRDefault="00487B4A" w:rsidP="00487B4A">
      <w:pPr>
        <w:spacing w:after="0"/>
        <w:ind w:left="360"/>
        <w:rPr>
          <w:rFonts w:cstheme="minorHAnsi"/>
        </w:rPr>
      </w:pPr>
    </w:p>
    <w:p w14:paraId="7F0D8E90" w14:textId="493F77AB" w:rsidR="002E46B1" w:rsidRPr="00487B4A" w:rsidRDefault="002E46B1" w:rsidP="00487B4A">
      <w:pPr>
        <w:pStyle w:val="ListParagraph"/>
        <w:numPr>
          <w:ilvl w:val="0"/>
          <w:numId w:val="22"/>
        </w:numPr>
        <w:ind w:left="360"/>
        <w:rPr>
          <w:rFonts w:cstheme="minorHAnsi"/>
          <w:b/>
          <w:bCs/>
        </w:rPr>
      </w:pPr>
      <w:r w:rsidRPr="00487B4A">
        <w:rPr>
          <w:rFonts w:cstheme="minorHAnsi"/>
          <w:b/>
          <w:bCs/>
        </w:rPr>
        <w:t>Constraints or Risks</w:t>
      </w:r>
    </w:p>
    <w:p w14:paraId="46232F89" w14:textId="7BC68E9A" w:rsidR="002E46B1" w:rsidRPr="00487B4A" w:rsidRDefault="002E46B1" w:rsidP="00487B4A">
      <w:pPr>
        <w:ind w:left="360"/>
        <w:rPr>
          <w:rFonts w:cstheme="minorHAnsi"/>
        </w:rPr>
      </w:pPr>
      <w:r w:rsidRPr="00487B4A">
        <w:rPr>
          <w:rFonts w:cstheme="minorHAnsi"/>
        </w:rPr>
        <w:t>What are possible constraints or ri</w:t>
      </w:r>
      <w:r w:rsidR="00487B4A" w:rsidRPr="00487B4A">
        <w:rPr>
          <w:rFonts w:cstheme="minorHAnsi"/>
        </w:rPr>
        <w:t>s</w:t>
      </w:r>
      <w:r w:rsidRPr="00487B4A">
        <w:rPr>
          <w:rFonts w:cstheme="minorHAnsi"/>
        </w:rPr>
        <w:t>ks to project implementation and how will these be managed?</w:t>
      </w:r>
    </w:p>
    <w:p w14:paraId="3E561E98" w14:textId="7EB7C47A" w:rsidR="002E46B1" w:rsidRPr="00487B4A" w:rsidRDefault="002E46B1" w:rsidP="00487B4A">
      <w:pPr>
        <w:pStyle w:val="ListParagraph"/>
        <w:numPr>
          <w:ilvl w:val="0"/>
          <w:numId w:val="22"/>
        </w:numPr>
        <w:ind w:left="360"/>
        <w:rPr>
          <w:rFonts w:cstheme="minorHAnsi"/>
          <w:b/>
          <w:bCs/>
        </w:rPr>
      </w:pPr>
      <w:r w:rsidRPr="00487B4A">
        <w:rPr>
          <w:rFonts w:cstheme="minorHAnsi"/>
          <w:b/>
          <w:bCs/>
        </w:rPr>
        <w:t xml:space="preserve">Project </w:t>
      </w:r>
      <w:r w:rsidR="00661F38">
        <w:rPr>
          <w:rFonts w:cstheme="minorHAnsi"/>
          <w:b/>
          <w:bCs/>
        </w:rPr>
        <w:t>Stewardship and Maintenance</w:t>
      </w:r>
    </w:p>
    <w:p w14:paraId="54CE9AC5" w14:textId="76CD2E03" w:rsidR="002720EA" w:rsidRPr="00487B4A" w:rsidRDefault="00661F38" w:rsidP="00487B4A">
      <w:pPr>
        <w:ind w:left="360"/>
        <w:rPr>
          <w:rFonts w:cstheme="minorHAnsi"/>
          <w:b/>
        </w:rPr>
      </w:pPr>
      <w:r w:rsidRPr="00661F38">
        <w:rPr>
          <w:rFonts w:cstheme="minorHAnsi"/>
        </w:rPr>
        <w:t>Describe planned stewardship and maintenance that will occur after project completion.</w:t>
      </w:r>
    </w:p>
    <w:p w14:paraId="0682EC5A" w14:textId="77777777" w:rsidR="00487B4A" w:rsidRPr="00487B4A" w:rsidRDefault="00487B4A" w:rsidP="0085559F">
      <w:pPr>
        <w:spacing w:after="0"/>
        <w:rPr>
          <w:rFonts w:cstheme="minorHAnsi"/>
          <w:i/>
          <w:u w:val="single"/>
        </w:rPr>
      </w:pPr>
    </w:p>
    <w:p w14:paraId="7FBCDF88" w14:textId="0B5993AC" w:rsidR="0085559F" w:rsidRPr="00487B4A" w:rsidRDefault="0060224C" w:rsidP="0085559F">
      <w:pPr>
        <w:spacing w:after="0"/>
        <w:rPr>
          <w:rFonts w:cstheme="minorHAnsi"/>
          <w:i/>
          <w:u w:val="single"/>
        </w:rPr>
      </w:pPr>
      <w:r w:rsidRPr="00487B4A">
        <w:rPr>
          <w:rFonts w:cstheme="minorHAnsi"/>
          <w:i/>
          <w:u w:val="single"/>
        </w:rPr>
        <w:t>Equity,</w:t>
      </w:r>
      <w:r w:rsidR="00843921" w:rsidRPr="00487B4A">
        <w:rPr>
          <w:rFonts w:cstheme="minorHAnsi"/>
          <w:i/>
          <w:u w:val="single"/>
        </w:rPr>
        <w:t xml:space="preserve"> </w:t>
      </w:r>
      <w:r w:rsidRPr="00487B4A">
        <w:rPr>
          <w:rFonts w:cstheme="minorHAnsi"/>
          <w:i/>
          <w:u w:val="single"/>
        </w:rPr>
        <w:t xml:space="preserve">Inclusion </w:t>
      </w:r>
      <w:r w:rsidR="00BE777A" w:rsidRPr="00487B4A">
        <w:rPr>
          <w:rFonts w:cstheme="minorHAnsi"/>
          <w:i/>
          <w:u w:val="single"/>
        </w:rPr>
        <w:t xml:space="preserve">and Environmental Justice </w:t>
      </w:r>
    </w:p>
    <w:p w14:paraId="5B1CAC50" w14:textId="77777777" w:rsidR="00B34332" w:rsidRPr="00487B4A" w:rsidRDefault="00B34332" w:rsidP="003B4A69">
      <w:pPr>
        <w:pStyle w:val="ListParagraph"/>
        <w:rPr>
          <w:rStyle w:val="normaltextrun"/>
          <w:rFonts w:cstheme="minorHAnsi"/>
        </w:rPr>
      </w:pPr>
    </w:p>
    <w:p w14:paraId="059195D5" w14:textId="007B0A6D" w:rsidR="008B1A82" w:rsidRPr="00487B4A" w:rsidRDefault="008B1A82" w:rsidP="00487B4A">
      <w:pPr>
        <w:pStyle w:val="ListParagraph"/>
        <w:numPr>
          <w:ilvl w:val="0"/>
          <w:numId w:val="22"/>
        </w:numPr>
        <w:spacing w:after="0"/>
        <w:ind w:left="360"/>
        <w:rPr>
          <w:rStyle w:val="normaltextrun"/>
          <w:rFonts w:cstheme="minorHAnsi"/>
        </w:rPr>
      </w:pPr>
      <w:bookmarkStart w:id="0" w:name="_Hlk59617158"/>
      <w:bookmarkStart w:id="1" w:name="_Hlk59616758"/>
      <w:bookmarkStart w:id="2" w:name="_Hlk89862584"/>
      <w:r w:rsidRPr="00487B4A">
        <w:rPr>
          <w:rStyle w:val="normaltextrun"/>
          <w:rFonts w:cstheme="minorHAnsi"/>
        </w:rPr>
        <w:t xml:space="preserve">How will </w:t>
      </w:r>
      <w:r w:rsidRPr="00487B4A">
        <w:rPr>
          <w:rStyle w:val="normaltextrun"/>
          <w:rFonts w:cstheme="minorHAnsi"/>
          <w:b/>
          <w:bCs/>
        </w:rPr>
        <w:t>this project</w:t>
      </w:r>
      <w:r w:rsidRPr="00487B4A">
        <w:rPr>
          <w:rStyle w:val="normaltextrun"/>
          <w:rFonts w:cstheme="minorHAnsi"/>
        </w:rPr>
        <w:t xml:space="preserve"> advance </w:t>
      </w:r>
      <w:bookmarkStart w:id="3" w:name="_Hlk89879243"/>
      <w:r w:rsidRPr="00487B4A">
        <w:rPr>
          <w:rStyle w:val="normaltextrun"/>
          <w:rFonts w:cstheme="minorHAnsi"/>
        </w:rPr>
        <w:t xml:space="preserve">objectives of equity and environmental justice </w:t>
      </w:r>
      <w:r w:rsidRPr="00487B4A">
        <w:rPr>
          <w:rFonts w:cstheme="minorHAnsi"/>
        </w:rPr>
        <w:t>(</w:t>
      </w:r>
      <w:r w:rsidRPr="00487B4A">
        <w:rPr>
          <w:rStyle w:val="normaltextrun"/>
          <w:rFonts w:cstheme="minorHAnsi"/>
        </w:rPr>
        <w:t>see Box 1 for definitions)</w:t>
      </w:r>
      <w:bookmarkEnd w:id="3"/>
      <w:r w:rsidRPr="00487B4A">
        <w:rPr>
          <w:rStyle w:val="normaltextrun"/>
          <w:rFonts w:cstheme="minorHAnsi"/>
        </w:rPr>
        <w:t>?  Examples of how projects can advance equity and environmental justice include, but are not limited to:</w:t>
      </w:r>
    </w:p>
    <w:p w14:paraId="3D2DACE6" w14:textId="77777777" w:rsidR="008B1A82" w:rsidRPr="00487B4A" w:rsidRDefault="008B1A82" w:rsidP="00487B4A">
      <w:pPr>
        <w:pStyle w:val="ListParagraph"/>
        <w:numPr>
          <w:ilvl w:val="1"/>
          <w:numId w:val="5"/>
        </w:numPr>
        <w:spacing w:after="0"/>
        <w:ind w:left="720"/>
        <w:rPr>
          <w:rFonts w:cstheme="minorHAnsi"/>
          <w:i/>
          <w:iCs/>
        </w:rPr>
      </w:pPr>
      <w:r w:rsidRPr="00487B4A">
        <w:rPr>
          <w:rFonts w:cstheme="minorHAnsi"/>
        </w:rPr>
        <w:t xml:space="preserve">Provides or increases public access to parks, open space, and/or natural resources </w:t>
      </w:r>
      <w:r w:rsidRPr="00487B4A">
        <w:rPr>
          <w:rFonts w:cstheme="minorHAnsi"/>
          <w:i/>
          <w:iCs/>
        </w:rPr>
        <w:t>(</w:t>
      </w:r>
      <w:r w:rsidRPr="00487B4A">
        <w:rPr>
          <w:rFonts w:cstheme="minorHAnsi"/>
          <w:i/>
          <w:iCs/>
          <w:u w:val="single"/>
        </w:rPr>
        <w:t>for example</w:t>
      </w:r>
      <w:r w:rsidRPr="00487B4A">
        <w:rPr>
          <w:rFonts w:cstheme="minorHAnsi"/>
          <w:i/>
          <w:iCs/>
        </w:rPr>
        <w:t xml:space="preserve">, is project located in a </w:t>
      </w:r>
      <w:hyperlink r:id="rId11" w:history="1">
        <w:r w:rsidRPr="00487B4A">
          <w:rPr>
            <w:rStyle w:val="Hyperlink"/>
            <w:rFonts w:cstheme="minorHAnsi"/>
            <w:i/>
            <w:iCs/>
          </w:rPr>
          <w:t>King County Land Conservation Initiative opportunity area</w:t>
        </w:r>
      </w:hyperlink>
      <w:r w:rsidRPr="00487B4A">
        <w:rPr>
          <w:rFonts w:cstheme="minorHAnsi"/>
          <w:i/>
          <w:iCs/>
        </w:rPr>
        <w:t>?)</w:t>
      </w:r>
    </w:p>
    <w:p w14:paraId="1C4ED49C" w14:textId="77777777" w:rsidR="008B1A82" w:rsidRPr="00487B4A" w:rsidRDefault="008B1A82" w:rsidP="00487B4A">
      <w:pPr>
        <w:pStyle w:val="ListParagraph"/>
        <w:numPr>
          <w:ilvl w:val="1"/>
          <w:numId w:val="5"/>
        </w:numPr>
        <w:spacing w:after="0"/>
        <w:ind w:left="720"/>
        <w:rPr>
          <w:rFonts w:cstheme="minorHAnsi"/>
          <w:i/>
          <w:iCs/>
        </w:rPr>
      </w:pPr>
      <w:r w:rsidRPr="00487B4A">
        <w:rPr>
          <w:rFonts w:cstheme="minorHAnsi"/>
        </w:rPr>
        <w:t xml:space="preserve">Supports a healthy built and natural environment </w:t>
      </w:r>
      <w:r w:rsidRPr="00487B4A">
        <w:rPr>
          <w:rFonts w:cstheme="minorHAnsi"/>
          <w:i/>
          <w:iCs/>
        </w:rPr>
        <w:t>(</w:t>
      </w:r>
      <w:r w:rsidRPr="00487B4A">
        <w:rPr>
          <w:rFonts w:cstheme="minorHAnsi"/>
          <w:i/>
          <w:iCs/>
          <w:u w:val="single"/>
        </w:rPr>
        <w:t>for example</w:t>
      </w:r>
      <w:r w:rsidRPr="00487B4A">
        <w:rPr>
          <w:rFonts w:cstheme="minorHAnsi"/>
          <w:i/>
          <w:iCs/>
        </w:rPr>
        <w:t xml:space="preserve">, does project increase community vegetation and tree cover, especially in an area with low vegetation cover and/or an area identified on the </w:t>
      </w:r>
      <w:hyperlink r:id="rId12" w:history="1">
        <w:r w:rsidRPr="00487B4A">
          <w:rPr>
            <w:rStyle w:val="Hyperlink"/>
            <w:rFonts w:cstheme="minorHAnsi"/>
            <w:i/>
            <w:iCs/>
          </w:rPr>
          <w:t>Washington State Environmental Health Disparities Map</w:t>
        </w:r>
      </w:hyperlink>
      <w:r w:rsidRPr="00487B4A">
        <w:rPr>
          <w:rFonts w:cstheme="minorHAnsi"/>
          <w:i/>
          <w:iCs/>
        </w:rPr>
        <w:t xml:space="preserve"> as having high environmental health disparities?)</w:t>
      </w:r>
    </w:p>
    <w:p w14:paraId="173F18E6" w14:textId="77777777" w:rsidR="008B1A82" w:rsidRPr="00487B4A" w:rsidRDefault="008B1A82" w:rsidP="00487B4A">
      <w:pPr>
        <w:pStyle w:val="ListParagraph"/>
        <w:numPr>
          <w:ilvl w:val="1"/>
          <w:numId w:val="5"/>
        </w:numPr>
        <w:spacing w:after="0"/>
        <w:ind w:left="720"/>
        <w:rPr>
          <w:rFonts w:cstheme="minorHAnsi"/>
          <w:i/>
          <w:iCs/>
        </w:rPr>
      </w:pPr>
      <w:r w:rsidRPr="00487B4A">
        <w:rPr>
          <w:rFonts w:cstheme="minorHAnsi"/>
        </w:rPr>
        <w:t xml:space="preserve">Contributes to community and economic development </w:t>
      </w:r>
      <w:r w:rsidRPr="00487B4A">
        <w:rPr>
          <w:rFonts w:cstheme="minorHAnsi"/>
          <w:i/>
          <w:iCs/>
        </w:rPr>
        <w:t>(</w:t>
      </w:r>
      <w:r w:rsidRPr="00487B4A">
        <w:rPr>
          <w:rFonts w:cstheme="minorHAnsi"/>
          <w:i/>
          <w:iCs/>
          <w:u w:val="single"/>
        </w:rPr>
        <w:t>for example</w:t>
      </w:r>
      <w:r w:rsidRPr="00487B4A">
        <w:rPr>
          <w:rFonts w:cstheme="minorHAnsi"/>
          <w:i/>
          <w:iCs/>
        </w:rPr>
        <w:t xml:space="preserve">, does project hire women and minority-owned businesses or measurably contribute to increased economic benefit </w:t>
      </w:r>
      <w:bookmarkStart w:id="4" w:name="_Hlk90546273"/>
      <w:r w:rsidRPr="00487B4A">
        <w:rPr>
          <w:rFonts w:cstheme="minorHAnsi"/>
          <w:i/>
          <w:iCs/>
        </w:rPr>
        <w:t>for priority populations, including low income, people of color, and those with limited English proficiency</w:t>
      </w:r>
      <w:bookmarkEnd w:id="4"/>
      <w:r w:rsidRPr="00487B4A">
        <w:rPr>
          <w:rFonts w:cstheme="minorHAnsi"/>
          <w:i/>
          <w:iCs/>
        </w:rPr>
        <w:t>?)</w:t>
      </w:r>
    </w:p>
    <w:p w14:paraId="64415D32" w14:textId="39D7C209" w:rsidR="00657CF0" w:rsidRPr="00487B4A" w:rsidRDefault="008B1A82" w:rsidP="00487B4A">
      <w:pPr>
        <w:pStyle w:val="ListParagraph"/>
        <w:numPr>
          <w:ilvl w:val="1"/>
          <w:numId w:val="5"/>
        </w:numPr>
        <w:spacing w:after="0"/>
        <w:ind w:left="720"/>
        <w:rPr>
          <w:rStyle w:val="normaltextrun"/>
          <w:rFonts w:cstheme="minorHAnsi"/>
        </w:rPr>
      </w:pPr>
      <w:r w:rsidRPr="00487B4A">
        <w:rPr>
          <w:rStyle w:val="normaltextrun"/>
          <w:rFonts w:cstheme="minorHAnsi"/>
        </w:rPr>
        <w:t xml:space="preserve">Incorporates specific and relevant cultural practices and/or connections </w:t>
      </w:r>
      <w:r w:rsidRPr="00487B4A">
        <w:rPr>
          <w:rFonts w:cstheme="minorHAnsi"/>
          <w:i/>
          <w:iCs/>
        </w:rPr>
        <w:t>(</w:t>
      </w:r>
      <w:r w:rsidRPr="00487B4A">
        <w:rPr>
          <w:rFonts w:cstheme="minorHAnsi"/>
          <w:i/>
          <w:iCs/>
          <w:u w:val="single"/>
        </w:rPr>
        <w:t>for example</w:t>
      </w:r>
      <w:r w:rsidRPr="00487B4A">
        <w:rPr>
          <w:rFonts w:cstheme="minorHAnsi"/>
          <w:i/>
          <w:iCs/>
        </w:rPr>
        <w:t xml:space="preserve">, does project support or provide opportunities for tribal or immigrant community cultural events or practices; are project information materials translated into relevant alternate (non-English) languages; are minority media outlets used to share project information and opportunities; does project include design aspects or interpretive information featuring tribal/indigenous significance, such as relevant history of the project site or culturally-significant native plants and </w:t>
      </w:r>
      <w:r w:rsidRPr="00487B4A">
        <w:rPr>
          <w:rFonts w:cstheme="minorHAnsi"/>
          <w:i/>
          <w:iCs/>
        </w:rPr>
        <w:lastRenderedPageBreak/>
        <w:t>animals?)</w:t>
      </w:r>
      <w:r w:rsidR="00890628" w:rsidRPr="00487B4A">
        <w:rPr>
          <w:rStyle w:val="normaltextrun"/>
          <w:rFonts w:cstheme="minorHAnsi"/>
        </w:rPr>
        <w:br/>
      </w:r>
    </w:p>
    <w:bookmarkEnd w:id="0"/>
    <w:bookmarkEnd w:id="1"/>
    <w:bookmarkEnd w:id="2"/>
    <w:p w14:paraId="439443EC" w14:textId="3CF06A3F" w:rsidR="0056027A" w:rsidRPr="00487B4A" w:rsidRDefault="008B1A82" w:rsidP="00CC27F5">
      <w:pPr>
        <w:pStyle w:val="ListParagraph"/>
        <w:numPr>
          <w:ilvl w:val="0"/>
          <w:numId w:val="22"/>
        </w:numPr>
        <w:spacing w:after="0"/>
        <w:rPr>
          <w:rFonts w:cstheme="minorHAnsi"/>
        </w:rPr>
      </w:pPr>
      <w:r w:rsidRPr="00487B4A">
        <w:rPr>
          <w:rFonts w:cstheme="minorHAnsi"/>
        </w:rPr>
        <w:t xml:space="preserve">How are you engaging in project-level partnerships and collaboration with watershed communities in project development, design, and implementation? </w:t>
      </w:r>
      <w:r w:rsidRPr="00487B4A">
        <w:rPr>
          <w:rStyle w:val="normaltextrun"/>
          <w:rFonts w:cstheme="minorHAnsi"/>
        </w:rPr>
        <w:t>When applicable, include in your response:</w:t>
      </w:r>
    </w:p>
    <w:p w14:paraId="60B58849" w14:textId="77777777" w:rsidR="008B1A82" w:rsidRPr="00487B4A" w:rsidRDefault="008B1A82" w:rsidP="008B1A82">
      <w:pPr>
        <w:pStyle w:val="ListParagraph"/>
        <w:numPr>
          <w:ilvl w:val="1"/>
          <w:numId w:val="5"/>
        </w:numPr>
        <w:spacing w:after="0"/>
        <w:rPr>
          <w:rFonts w:cstheme="minorHAnsi"/>
        </w:rPr>
      </w:pPr>
      <w:r w:rsidRPr="00487B4A">
        <w:rPr>
          <w:rFonts w:cstheme="minorHAnsi"/>
        </w:rPr>
        <w:t>The specific community or communities engaged in the project.</w:t>
      </w:r>
    </w:p>
    <w:p w14:paraId="2F3A34D5" w14:textId="77777777" w:rsidR="008B1A82" w:rsidRPr="00487B4A" w:rsidRDefault="008B1A82" w:rsidP="008B1A82">
      <w:pPr>
        <w:pStyle w:val="ListParagraph"/>
        <w:numPr>
          <w:ilvl w:val="1"/>
          <w:numId w:val="5"/>
        </w:numPr>
        <w:spacing w:after="0"/>
        <w:rPr>
          <w:rFonts w:cstheme="minorHAnsi"/>
        </w:rPr>
      </w:pPr>
      <w:r w:rsidRPr="00487B4A">
        <w:rPr>
          <w:rFonts w:cstheme="minorHAnsi"/>
        </w:rPr>
        <w:t>Level(s) of community engagement using the community engagement spectrum (see Box 2 on page 4).</w:t>
      </w:r>
    </w:p>
    <w:p w14:paraId="6709A0D3" w14:textId="77777777" w:rsidR="008B1A82" w:rsidRPr="00487B4A" w:rsidRDefault="008B1A82" w:rsidP="008B1A82">
      <w:pPr>
        <w:pStyle w:val="ListParagraph"/>
        <w:numPr>
          <w:ilvl w:val="2"/>
          <w:numId w:val="13"/>
        </w:numPr>
        <w:spacing w:after="0"/>
        <w:ind w:left="1800" w:hanging="270"/>
        <w:rPr>
          <w:rFonts w:cstheme="minorHAnsi"/>
        </w:rPr>
      </w:pPr>
      <w:r w:rsidRPr="00487B4A">
        <w:rPr>
          <w:rFonts w:cstheme="minorHAnsi"/>
        </w:rPr>
        <w:t>If the project is being implemented on private property:</w:t>
      </w:r>
    </w:p>
    <w:p w14:paraId="776BA97F" w14:textId="77777777" w:rsidR="008B1A82" w:rsidRPr="00487B4A" w:rsidRDefault="008B1A82" w:rsidP="008B1A82">
      <w:pPr>
        <w:pStyle w:val="ListParagraph"/>
        <w:numPr>
          <w:ilvl w:val="3"/>
          <w:numId w:val="5"/>
        </w:numPr>
        <w:spacing w:after="0"/>
        <w:ind w:left="2250"/>
        <w:rPr>
          <w:rFonts w:cstheme="minorHAnsi"/>
        </w:rPr>
      </w:pPr>
      <w:r w:rsidRPr="00487B4A">
        <w:rPr>
          <w:rFonts w:cstheme="minorHAnsi"/>
        </w:rPr>
        <w:t>How are the property owner’s perspectives and needs being considered/integrated into the project?</w:t>
      </w:r>
    </w:p>
    <w:p w14:paraId="78526E16" w14:textId="77777777" w:rsidR="008B1A82" w:rsidRPr="00487B4A" w:rsidRDefault="008B1A82" w:rsidP="008B1A82">
      <w:pPr>
        <w:pStyle w:val="ListParagraph"/>
        <w:numPr>
          <w:ilvl w:val="3"/>
          <w:numId w:val="5"/>
        </w:numPr>
        <w:spacing w:after="0"/>
        <w:ind w:left="2250"/>
        <w:rPr>
          <w:rFonts w:cstheme="minorHAnsi"/>
        </w:rPr>
      </w:pPr>
      <w:r w:rsidRPr="00487B4A">
        <w:rPr>
          <w:rFonts w:cstheme="minorHAnsi"/>
        </w:rPr>
        <w:t>Please describe if/how surrounding property owners and/or the community have been informed and engaged?</w:t>
      </w:r>
    </w:p>
    <w:p w14:paraId="0D563310" w14:textId="77777777" w:rsidR="008B1A82" w:rsidRPr="00487B4A" w:rsidRDefault="008B1A82" w:rsidP="008B1A82">
      <w:pPr>
        <w:pStyle w:val="ListParagraph"/>
        <w:numPr>
          <w:ilvl w:val="1"/>
          <w:numId w:val="5"/>
        </w:numPr>
        <w:spacing w:after="0"/>
        <w:rPr>
          <w:rFonts w:cstheme="minorHAnsi"/>
        </w:rPr>
      </w:pPr>
      <w:r w:rsidRPr="00487B4A">
        <w:rPr>
          <w:rFonts w:cstheme="minorHAnsi"/>
        </w:rPr>
        <w:t xml:space="preserve"> Project-level efforts to consider, hear, and attend to community voices, perspectives, and interests through the project’s </w:t>
      </w:r>
      <w:proofErr w:type="gramStart"/>
      <w:r w:rsidRPr="00487B4A">
        <w:rPr>
          <w:rFonts w:cstheme="minorHAnsi"/>
        </w:rPr>
        <w:t>life-cycle</w:t>
      </w:r>
      <w:proofErr w:type="gramEnd"/>
      <w:r w:rsidRPr="00487B4A">
        <w:rPr>
          <w:rFonts w:cstheme="minorHAnsi"/>
        </w:rPr>
        <w:t xml:space="preserve"> (e.g. project siting, conceptual development, design, sourcing, construction, budgeting), particularly any engagement occurring during early stages of project development.</w:t>
      </w:r>
    </w:p>
    <w:p w14:paraId="27B17152" w14:textId="3EF1A409" w:rsidR="00B2521A" w:rsidRPr="00487B4A" w:rsidRDefault="008B1A82" w:rsidP="008B1A82">
      <w:pPr>
        <w:pStyle w:val="ListParagraph"/>
        <w:numPr>
          <w:ilvl w:val="1"/>
          <w:numId w:val="5"/>
        </w:numPr>
        <w:spacing w:after="0"/>
        <w:rPr>
          <w:rStyle w:val="normaltextrun"/>
          <w:rFonts w:cstheme="minorHAnsi"/>
        </w:rPr>
      </w:pPr>
      <w:r w:rsidRPr="00487B4A">
        <w:rPr>
          <w:rStyle w:val="normaltextrun"/>
          <w:rFonts w:cstheme="minorHAnsi"/>
        </w:rPr>
        <w:t>As applicable, please submit letters of support with your application to illustrate engagement efforts.</w:t>
      </w:r>
    </w:p>
    <w:p w14:paraId="0981539F" w14:textId="4171A16D" w:rsidR="00E65315" w:rsidRDefault="00E65315" w:rsidP="00E65315"/>
    <w:p w14:paraId="3FBB6DAD" w14:textId="36E2E2F9" w:rsidR="00A45BC3" w:rsidRDefault="00430556" w:rsidP="009357C3">
      <w:pPr>
        <w:spacing w:after="0"/>
      </w:pPr>
      <w:r>
        <w:rPr>
          <w:noProof/>
        </w:rPr>
        <w:lastRenderedPageBreak/>
        <mc:AlternateContent>
          <mc:Choice Requires="wps">
            <w:drawing>
              <wp:anchor distT="91440" distB="91440" distL="114300" distR="114300" simplePos="0" relativeHeight="251663360" behindDoc="0" locked="0" layoutInCell="1" allowOverlap="1" wp14:anchorId="44B9DA24" wp14:editId="27B45EB2">
                <wp:simplePos x="0" y="0"/>
                <wp:positionH relativeFrom="margin">
                  <wp:align>left</wp:align>
                </wp:positionH>
                <wp:positionV relativeFrom="paragraph">
                  <wp:posOffset>394970</wp:posOffset>
                </wp:positionV>
                <wp:extent cx="6012180" cy="1586230"/>
                <wp:effectExtent l="0" t="0" r="0" b="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1586230"/>
                        </a:xfrm>
                        <a:prstGeom prst="rect">
                          <a:avLst/>
                        </a:prstGeom>
                        <a:noFill/>
                        <a:ln w="9525">
                          <a:noFill/>
                          <a:miter lim="800000"/>
                          <a:headEnd/>
                          <a:tailEnd/>
                        </a:ln>
                      </wps:spPr>
                      <wps:txbx>
                        <w:txbxContent>
                          <w:p w14:paraId="7379C526" w14:textId="6BBA8271" w:rsidR="0064335E" w:rsidRPr="0064335E" w:rsidRDefault="00A45BC3"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u w:val="single"/>
                              </w:rPr>
                            </w:pPr>
                            <w:r>
                              <w:rPr>
                                <w:rStyle w:val="PlaceholderText"/>
                                <w:i/>
                                <w:iCs/>
                                <w:color w:val="404040" w:themeColor="text1" w:themeTint="BF"/>
                                <w:sz w:val="24"/>
                                <w:szCs w:val="24"/>
                                <w:u w:val="single"/>
                              </w:rPr>
                              <w:t>B</w:t>
                            </w:r>
                            <w:r w:rsidR="00937754">
                              <w:rPr>
                                <w:rStyle w:val="PlaceholderText"/>
                                <w:i/>
                                <w:iCs/>
                                <w:color w:val="404040" w:themeColor="text1" w:themeTint="BF"/>
                                <w:sz w:val="24"/>
                                <w:szCs w:val="24"/>
                                <w:u w:val="single"/>
                              </w:rPr>
                              <w:t>ox</w:t>
                            </w:r>
                            <w:r>
                              <w:rPr>
                                <w:rStyle w:val="PlaceholderText"/>
                                <w:i/>
                                <w:iCs/>
                                <w:color w:val="404040" w:themeColor="text1" w:themeTint="BF"/>
                                <w:sz w:val="24"/>
                                <w:szCs w:val="24"/>
                                <w:u w:val="single"/>
                              </w:rPr>
                              <w:t xml:space="preserve"> 1: </w:t>
                            </w:r>
                            <w:r w:rsidR="0064335E" w:rsidRPr="0064335E">
                              <w:rPr>
                                <w:rStyle w:val="PlaceholderText"/>
                                <w:i/>
                                <w:iCs/>
                                <w:color w:val="404040" w:themeColor="text1" w:themeTint="BF"/>
                                <w:sz w:val="24"/>
                                <w:szCs w:val="24"/>
                                <w:u w:val="single"/>
                              </w:rPr>
                              <w:t>D</w:t>
                            </w:r>
                            <w:r w:rsidR="00D55DB1">
                              <w:rPr>
                                <w:rStyle w:val="PlaceholderText"/>
                                <w:i/>
                                <w:iCs/>
                                <w:color w:val="404040" w:themeColor="text1" w:themeTint="BF"/>
                                <w:sz w:val="24"/>
                                <w:szCs w:val="24"/>
                                <w:u w:val="single"/>
                              </w:rPr>
                              <w:t xml:space="preserve">iversity, </w:t>
                            </w:r>
                            <w:r w:rsidR="0064335E" w:rsidRPr="0064335E">
                              <w:rPr>
                                <w:rStyle w:val="PlaceholderText"/>
                                <w:i/>
                                <w:iCs/>
                                <w:color w:val="404040" w:themeColor="text1" w:themeTint="BF"/>
                                <w:sz w:val="24"/>
                                <w:szCs w:val="24"/>
                                <w:u w:val="single"/>
                              </w:rPr>
                              <w:t>E</w:t>
                            </w:r>
                            <w:r w:rsidR="00D55DB1">
                              <w:rPr>
                                <w:rStyle w:val="PlaceholderText"/>
                                <w:i/>
                                <w:iCs/>
                                <w:color w:val="404040" w:themeColor="text1" w:themeTint="BF"/>
                                <w:sz w:val="24"/>
                                <w:szCs w:val="24"/>
                                <w:u w:val="single"/>
                              </w:rPr>
                              <w:t xml:space="preserve">quity, </w:t>
                            </w:r>
                            <w:r w:rsidR="0064335E" w:rsidRPr="0064335E">
                              <w:rPr>
                                <w:rStyle w:val="PlaceholderText"/>
                                <w:i/>
                                <w:iCs/>
                                <w:color w:val="404040" w:themeColor="text1" w:themeTint="BF"/>
                                <w:sz w:val="24"/>
                                <w:szCs w:val="24"/>
                                <w:u w:val="single"/>
                              </w:rPr>
                              <w:t>I</w:t>
                            </w:r>
                            <w:r w:rsidR="00D55DB1">
                              <w:rPr>
                                <w:rStyle w:val="PlaceholderText"/>
                                <w:i/>
                                <w:iCs/>
                                <w:color w:val="404040" w:themeColor="text1" w:themeTint="BF"/>
                                <w:sz w:val="24"/>
                                <w:szCs w:val="24"/>
                                <w:u w:val="single"/>
                              </w:rPr>
                              <w:t>nclusion (DEI)</w:t>
                            </w:r>
                            <w:r w:rsidR="0064335E" w:rsidRPr="0064335E">
                              <w:rPr>
                                <w:rStyle w:val="PlaceholderText"/>
                                <w:i/>
                                <w:iCs/>
                                <w:color w:val="404040" w:themeColor="text1" w:themeTint="BF"/>
                                <w:sz w:val="24"/>
                                <w:szCs w:val="24"/>
                                <w:u w:val="single"/>
                              </w:rPr>
                              <w:t xml:space="preserve"> </w:t>
                            </w:r>
                            <w:bookmarkStart w:id="5" w:name="_Hlk89860555"/>
                            <w:r w:rsidR="002F2441">
                              <w:rPr>
                                <w:rStyle w:val="PlaceholderText"/>
                                <w:i/>
                                <w:iCs/>
                                <w:color w:val="404040" w:themeColor="text1" w:themeTint="BF"/>
                                <w:sz w:val="24"/>
                                <w:szCs w:val="24"/>
                                <w:u w:val="single"/>
                              </w:rPr>
                              <w:t xml:space="preserve">and Environmental Justice </w:t>
                            </w:r>
                            <w:r w:rsidR="0064335E" w:rsidRPr="0064335E">
                              <w:rPr>
                                <w:rStyle w:val="PlaceholderText"/>
                                <w:i/>
                                <w:iCs/>
                                <w:color w:val="404040" w:themeColor="text1" w:themeTint="BF"/>
                                <w:sz w:val="24"/>
                                <w:szCs w:val="24"/>
                                <w:u w:val="single"/>
                              </w:rPr>
                              <w:t xml:space="preserve">Definitions </w:t>
                            </w:r>
                            <w:r w:rsidR="00BE777A">
                              <w:rPr>
                                <w:rStyle w:val="PlaceholderText"/>
                                <w:i/>
                                <w:iCs/>
                                <w:color w:val="404040" w:themeColor="text1" w:themeTint="BF"/>
                                <w:sz w:val="24"/>
                                <w:szCs w:val="24"/>
                                <w:u w:val="single"/>
                              </w:rPr>
                              <w:t xml:space="preserve"> </w:t>
                            </w:r>
                            <w:bookmarkEnd w:id="5"/>
                          </w:p>
                          <w:p w14:paraId="3A327A53" w14:textId="77777777"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218D46C1" w14:textId="5800914A"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Diversity</w:t>
                            </w:r>
                            <w:r w:rsidRPr="0064335E">
                              <w:rPr>
                                <w:rStyle w:val="PlaceholderText"/>
                                <w:i/>
                                <w:iCs/>
                                <w:color w:val="404040" w:themeColor="text1" w:themeTint="BF"/>
                                <w:sz w:val="24"/>
                                <w:szCs w:val="24"/>
                              </w:rPr>
                              <w:t xml:space="preserve">: Demographic representation and appreciation of individual, social, economic, and cultural differences </w:t>
                            </w:r>
                            <w:r w:rsidR="006F155B">
                              <w:rPr>
                                <w:rStyle w:val="PlaceholderText"/>
                                <w:i/>
                                <w:iCs/>
                                <w:color w:val="404040" w:themeColor="text1" w:themeTint="BF"/>
                                <w:sz w:val="24"/>
                                <w:szCs w:val="24"/>
                              </w:rPr>
                              <w:t xml:space="preserve">that may include </w:t>
                            </w:r>
                            <w:r w:rsidRPr="0064335E">
                              <w:rPr>
                                <w:rStyle w:val="PlaceholderText"/>
                                <w:i/>
                                <w:iCs/>
                                <w:color w:val="404040" w:themeColor="text1" w:themeTint="BF"/>
                                <w:sz w:val="24"/>
                                <w:szCs w:val="24"/>
                              </w:rPr>
                              <w:t>race, ethnicity, gender expression,</w:t>
                            </w:r>
                            <w:r w:rsidR="00572C29">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sexual orientation, </w:t>
                            </w:r>
                            <w:r w:rsidR="007D1D6D">
                              <w:rPr>
                                <w:rStyle w:val="PlaceholderText"/>
                                <w:i/>
                                <w:iCs/>
                                <w:color w:val="404040" w:themeColor="text1" w:themeTint="BF"/>
                                <w:sz w:val="24"/>
                                <w:szCs w:val="24"/>
                              </w:rPr>
                              <w:t xml:space="preserve">national origin, </w:t>
                            </w:r>
                            <w:r w:rsidRPr="0064335E">
                              <w:rPr>
                                <w:rStyle w:val="PlaceholderText"/>
                                <w:i/>
                                <w:iCs/>
                                <w:color w:val="404040" w:themeColor="text1" w:themeTint="BF"/>
                                <w:sz w:val="24"/>
                                <w:szCs w:val="24"/>
                              </w:rPr>
                              <w:t>socio-economic status, age, educational background, abilities,</w:t>
                            </w:r>
                            <w:r w:rsidR="009E1368">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and religious beliefs.  </w:t>
                            </w:r>
                          </w:p>
                          <w:p w14:paraId="2E2EA4FE"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43E02F02" w14:textId="28D2AF8E"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Equity</w:t>
                            </w:r>
                            <w:r w:rsidRPr="0064335E">
                              <w:rPr>
                                <w:rStyle w:val="PlaceholderText"/>
                                <w:i/>
                                <w:iCs/>
                                <w:color w:val="404040" w:themeColor="text1" w:themeTint="BF"/>
                                <w:sz w:val="24"/>
                                <w:szCs w:val="24"/>
                              </w:rPr>
                              <w:t xml:space="preserve">: A state, quality, or ideal of being fair and just. </w:t>
                            </w:r>
                            <w:r w:rsidR="009E1368">
                              <w:rPr>
                                <w:rStyle w:val="PlaceholderText"/>
                                <w:i/>
                                <w:iCs/>
                                <w:color w:val="404040" w:themeColor="text1" w:themeTint="BF"/>
                                <w:sz w:val="24"/>
                                <w:szCs w:val="24"/>
                              </w:rPr>
                              <w:t xml:space="preserve"> </w:t>
                            </w:r>
                            <w:bookmarkStart w:id="6" w:name="_Hlk59620287"/>
                            <w:bookmarkStart w:id="7" w:name="_Hlk59616794"/>
                            <w:r w:rsidR="009E1368">
                              <w:rPr>
                                <w:rStyle w:val="PlaceholderText"/>
                                <w:i/>
                                <w:iCs/>
                                <w:color w:val="404040" w:themeColor="text1" w:themeTint="BF"/>
                                <w:sz w:val="24"/>
                                <w:szCs w:val="24"/>
                              </w:rPr>
                              <w:t>The principle of equity acknowledges</w:t>
                            </w:r>
                            <w:r w:rsidR="006F155B">
                              <w:rPr>
                                <w:rStyle w:val="PlaceholderText"/>
                                <w:i/>
                                <w:iCs/>
                                <w:color w:val="404040" w:themeColor="text1" w:themeTint="BF"/>
                                <w:sz w:val="24"/>
                                <w:szCs w:val="24"/>
                              </w:rPr>
                              <w:t xml:space="preserve"> groups </w:t>
                            </w:r>
                            <w:r w:rsidR="00223968">
                              <w:rPr>
                                <w:rStyle w:val="PlaceholderText"/>
                                <w:i/>
                                <w:iCs/>
                                <w:color w:val="404040" w:themeColor="text1" w:themeTint="BF"/>
                                <w:sz w:val="24"/>
                                <w:szCs w:val="24"/>
                              </w:rPr>
                              <w:t xml:space="preserve">that </w:t>
                            </w:r>
                            <w:r w:rsidR="006F155B">
                              <w:rPr>
                                <w:rStyle w:val="PlaceholderText"/>
                                <w:i/>
                                <w:iCs/>
                                <w:color w:val="404040" w:themeColor="text1" w:themeTint="BF"/>
                                <w:sz w:val="24"/>
                                <w:szCs w:val="24"/>
                              </w:rPr>
                              <w:t>have systematically and historically been excluded or marginalized</w:t>
                            </w:r>
                            <w:r w:rsidR="009E1368">
                              <w:rPr>
                                <w:rStyle w:val="PlaceholderText"/>
                                <w:i/>
                                <w:iCs/>
                                <w:color w:val="404040" w:themeColor="text1" w:themeTint="BF"/>
                                <w:sz w:val="24"/>
                                <w:szCs w:val="24"/>
                              </w:rPr>
                              <w:t xml:space="preserve"> and fairness regarding these conditions is needed to </w:t>
                            </w:r>
                            <w:r w:rsidR="00D46A23">
                              <w:rPr>
                                <w:rStyle w:val="PlaceholderText"/>
                                <w:i/>
                                <w:iCs/>
                                <w:color w:val="404040" w:themeColor="text1" w:themeTint="BF"/>
                                <w:sz w:val="24"/>
                                <w:szCs w:val="24"/>
                              </w:rPr>
                              <w:t xml:space="preserve">balance </w:t>
                            </w:r>
                            <w:r w:rsidR="009E1368">
                              <w:rPr>
                                <w:rStyle w:val="PlaceholderText"/>
                                <w:i/>
                                <w:iCs/>
                                <w:color w:val="404040" w:themeColor="text1" w:themeTint="BF"/>
                                <w:sz w:val="24"/>
                                <w:szCs w:val="24"/>
                              </w:rPr>
                              <w:t xml:space="preserve">opportunities </w:t>
                            </w:r>
                            <w:r w:rsidR="00D46A23">
                              <w:rPr>
                                <w:rStyle w:val="PlaceholderText"/>
                                <w:i/>
                                <w:iCs/>
                                <w:color w:val="404040" w:themeColor="text1" w:themeTint="BF"/>
                                <w:sz w:val="24"/>
                                <w:szCs w:val="24"/>
                              </w:rPr>
                              <w:t>for</w:t>
                            </w:r>
                            <w:r w:rsidR="009E1368">
                              <w:rPr>
                                <w:rStyle w:val="PlaceholderText"/>
                                <w:i/>
                                <w:iCs/>
                                <w:color w:val="404040" w:themeColor="text1" w:themeTint="BF"/>
                                <w:sz w:val="24"/>
                                <w:szCs w:val="24"/>
                              </w:rPr>
                              <w:t xml:space="preserve"> all groups. </w:t>
                            </w:r>
                            <w:bookmarkEnd w:id="6"/>
                          </w:p>
                          <w:bookmarkEnd w:id="7"/>
                          <w:p w14:paraId="16EB2823"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72AF352B" w14:textId="36CDC398"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Inclusion</w:t>
                            </w:r>
                            <w:r w:rsidRPr="0064335E">
                              <w:rPr>
                                <w:rStyle w:val="PlaceholderText"/>
                                <w:i/>
                                <w:iCs/>
                                <w:color w:val="404040" w:themeColor="text1" w:themeTint="BF"/>
                                <w:sz w:val="24"/>
                                <w:szCs w:val="24"/>
                              </w:rPr>
                              <w:t>: A state, quality, or ideal of being a part of a group or structure where the inherent worth and dignity of all people are recognized and respected.  More than diversity and numerical representation, inclusion involves authentic and empowered participation and a sense of belonging and of feeling valued.</w:t>
                            </w:r>
                          </w:p>
                          <w:p w14:paraId="0ED565C7" w14:textId="2BAE48AE" w:rsidR="00433558"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5826F654" w14:textId="1DBD359F" w:rsidR="00433558" w:rsidRPr="00A44A57"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bookmarkStart w:id="8" w:name="_Hlk89334589"/>
                            <w:bookmarkStart w:id="9" w:name="_Hlk89334590"/>
                            <w:bookmarkStart w:id="10" w:name="_Hlk89860564"/>
                            <w:bookmarkStart w:id="11" w:name="_Hlk89860565"/>
                            <w:r w:rsidRPr="008B1A82">
                              <w:rPr>
                                <w:rStyle w:val="PlaceholderText"/>
                                <w:b/>
                                <w:bCs/>
                                <w:i/>
                                <w:iCs/>
                                <w:color w:val="404040" w:themeColor="text1" w:themeTint="BF"/>
                                <w:sz w:val="24"/>
                                <w:szCs w:val="24"/>
                              </w:rPr>
                              <w:t>Environmental Justice</w:t>
                            </w:r>
                            <w:r>
                              <w:rPr>
                                <w:rStyle w:val="PlaceholderText"/>
                                <w:i/>
                                <w:iCs/>
                                <w:color w:val="404040" w:themeColor="text1" w:themeTint="BF"/>
                                <w:sz w:val="24"/>
                                <w:szCs w:val="24"/>
                              </w:rPr>
                              <w:t xml:space="preserve">: </w:t>
                            </w:r>
                            <w:bookmarkEnd w:id="8"/>
                            <w:bookmarkEnd w:id="9"/>
                            <w:bookmarkEnd w:id="10"/>
                            <w:bookmarkEnd w:id="11"/>
                            <w:r w:rsidR="00B96867" w:rsidRPr="008B1A82">
                              <w:rPr>
                                <w:rStyle w:val="PlaceholderText"/>
                                <w:i/>
                                <w:iCs/>
                                <w:color w:val="404040" w:themeColor="text1" w:themeTint="BF"/>
                                <w:sz w:val="24"/>
                                <w:szCs w:val="24"/>
                              </w:rPr>
                              <w:t xml:space="preserve">The fair treatment and meaningful involvement of all people regardless of race, color, national origin, or income with respect to the development, implementation, and enforcement of environmental laws, regulations, and policies. This includes using an intersectional lens to address disproportionate environmental and health impacts by prioritizing highly impacted populations, equitably distributing resources and benefits, and eliminating harm.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B9DA24" id="_x0000_t202" coordsize="21600,21600" o:spt="202" path="m,l,21600r21600,l21600,xe">
                <v:stroke joinstyle="miter"/>
                <v:path gradientshapeok="t" o:connecttype="rect"/>
              </v:shapetype>
              <v:shape id="Text Box 2" o:spid="_x0000_s1026" type="#_x0000_t202" style="position:absolute;margin-left:0;margin-top:31.1pt;width:473.4pt;height:124.9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" filled="f" stroked="f">
                <v:textbox style="mso-fit-shape-to-text:t">
                  <w:txbxContent>
                    <w:p w14:paraId="7379C526" w14:textId="6BBA8271" w:rsidR="0064335E" w:rsidRPr="0064335E" w:rsidRDefault="00A45BC3"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u w:val="single"/>
                        </w:rPr>
                      </w:pPr>
                      <w:r>
                        <w:rPr>
                          <w:rStyle w:val="PlaceholderText"/>
                          <w:i/>
                          <w:iCs/>
                          <w:color w:val="404040" w:themeColor="text1" w:themeTint="BF"/>
                          <w:sz w:val="24"/>
                          <w:szCs w:val="24"/>
                          <w:u w:val="single"/>
                        </w:rPr>
                        <w:t>B</w:t>
                      </w:r>
                      <w:r w:rsidR="00937754">
                        <w:rPr>
                          <w:rStyle w:val="PlaceholderText"/>
                          <w:i/>
                          <w:iCs/>
                          <w:color w:val="404040" w:themeColor="text1" w:themeTint="BF"/>
                          <w:sz w:val="24"/>
                          <w:szCs w:val="24"/>
                          <w:u w:val="single"/>
                        </w:rPr>
                        <w:t>ox</w:t>
                      </w:r>
                      <w:r>
                        <w:rPr>
                          <w:rStyle w:val="PlaceholderText"/>
                          <w:i/>
                          <w:iCs/>
                          <w:color w:val="404040" w:themeColor="text1" w:themeTint="BF"/>
                          <w:sz w:val="24"/>
                          <w:szCs w:val="24"/>
                          <w:u w:val="single"/>
                        </w:rPr>
                        <w:t xml:space="preserve"> 1: </w:t>
                      </w:r>
                      <w:r w:rsidR="0064335E" w:rsidRPr="0064335E">
                        <w:rPr>
                          <w:rStyle w:val="PlaceholderText"/>
                          <w:i/>
                          <w:iCs/>
                          <w:color w:val="404040" w:themeColor="text1" w:themeTint="BF"/>
                          <w:sz w:val="24"/>
                          <w:szCs w:val="24"/>
                          <w:u w:val="single"/>
                        </w:rPr>
                        <w:t>D</w:t>
                      </w:r>
                      <w:r w:rsidR="00D55DB1">
                        <w:rPr>
                          <w:rStyle w:val="PlaceholderText"/>
                          <w:i/>
                          <w:iCs/>
                          <w:color w:val="404040" w:themeColor="text1" w:themeTint="BF"/>
                          <w:sz w:val="24"/>
                          <w:szCs w:val="24"/>
                          <w:u w:val="single"/>
                        </w:rPr>
                        <w:t xml:space="preserve">iversity, </w:t>
                      </w:r>
                      <w:r w:rsidR="0064335E" w:rsidRPr="0064335E">
                        <w:rPr>
                          <w:rStyle w:val="PlaceholderText"/>
                          <w:i/>
                          <w:iCs/>
                          <w:color w:val="404040" w:themeColor="text1" w:themeTint="BF"/>
                          <w:sz w:val="24"/>
                          <w:szCs w:val="24"/>
                          <w:u w:val="single"/>
                        </w:rPr>
                        <w:t>E</w:t>
                      </w:r>
                      <w:r w:rsidR="00D55DB1">
                        <w:rPr>
                          <w:rStyle w:val="PlaceholderText"/>
                          <w:i/>
                          <w:iCs/>
                          <w:color w:val="404040" w:themeColor="text1" w:themeTint="BF"/>
                          <w:sz w:val="24"/>
                          <w:szCs w:val="24"/>
                          <w:u w:val="single"/>
                        </w:rPr>
                        <w:t xml:space="preserve">quity, </w:t>
                      </w:r>
                      <w:r w:rsidR="0064335E" w:rsidRPr="0064335E">
                        <w:rPr>
                          <w:rStyle w:val="PlaceholderText"/>
                          <w:i/>
                          <w:iCs/>
                          <w:color w:val="404040" w:themeColor="text1" w:themeTint="BF"/>
                          <w:sz w:val="24"/>
                          <w:szCs w:val="24"/>
                          <w:u w:val="single"/>
                        </w:rPr>
                        <w:t>I</w:t>
                      </w:r>
                      <w:r w:rsidR="00D55DB1">
                        <w:rPr>
                          <w:rStyle w:val="PlaceholderText"/>
                          <w:i/>
                          <w:iCs/>
                          <w:color w:val="404040" w:themeColor="text1" w:themeTint="BF"/>
                          <w:sz w:val="24"/>
                          <w:szCs w:val="24"/>
                          <w:u w:val="single"/>
                        </w:rPr>
                        <w:t>nclusion (DEI)</w:t>
                      </w:r>
                      <w:r w:rsidR="0064335E" w:rsidRPr="0064335E">
                        <w:rPr>
                          <w:rStyle w:val="PlaceholderText"/>
                          <w:i/>
                          <w:iCs/>
                          <w:color w:val="404040" w:themeColor="text1" w:themeTint="BF"/>
                          <w:sz w:val="24"/>
                          <w:szCs w:val="24"/>
                          <w:u w:val="single"/>
                        </w:rPr>
                        <w:t xml:space="preserve"> </w:t>
                      </w:r>
                      <w:bookmarkStart w:id="12" w:name="_Hlk89860555"/>
                      <w:r w:rsidR="002F2441">
                        <w:rPr>
                          <w:rStyle w:val="PlaceholderText"/>
                          <w:i/>
                          <w:iCs/>
                          <w:color w:val="404040" w:themeColor="text1" w:themeTint="BF"/>
                          <w:sz w:val="24"/>
                          <w:szCs w:val="24"/>
                          <w:u w:val="single"/>
                        </w:rPr>
                        <w:t xml:space="preserve">and Environmental Justice </w:t>
                      </w:r>
                      <w:r w:rsidR="0064335E" w:rsidRPr="0064335E">
                        <w:rPr>
                          <w:rStyle w:val="PlaceholderText"/>
                          <w:i/>
                          <w:iCs/>
                          <w:color w:val="404040" w:themeColor="text1" w:themeTint="BF"/>
                          <w:sz w:val="24"/>
                          <w:szCs w:val="24"/>
                          <w:u w:val="single"/>
                        </w:rPr>
                        <w:t xml:space="preserve">Definitions </w:t>
                      </w:r>
                      <w:r w:rsidR="00BE777A">
                        <w:rPr>
                          <w:rStyle w:val="PlaceholderText"/>
                          <w:i/>
                          <w:iCs/>
                          <w:color w:val="404040" w:themeColor="text1" w:themeTint="BF"/>
                          <w:sz w:val="24"/>
                          <w:szCs w:val="24"/>
                          <w:u w:val="single"/>
                        </w:rPr>
                        <w:t xml:space="preserve"> </w:t>
                      </w:r>
                      <w:bookmarkEnd w:id="12"/>
                    </w:p>
                    <w:p w14:paraId="3A327A53" w14:textId="77777777"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218D46C1" w14:textId="5800914A"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Diversity</w:t>
                      </w:r>
                      <w:r w:rsidRPr="0064335E">
                        <w:rPr>
                          <w:rStyle w:val="PlaceholderText"/>
                          <w:i/>
                          <w:iCs/>
                          <w:color w:val="404040" w:themeColor="text1" w:themeTint="BF"/>
                          <w:sz w:val="24"/>
                          <w:szCs w:val="24"/>
                        </w:rPr>
                        <w:t xml:space="preserve">: Demographic representation and appreciation of individual, social, economic, and cultural differences </w:t>
                      </w:r>
                      <w:r w:rsidR="006F155B">
                        <w:rPr>
                          <w:rStyle w:val="PlaceholderText"/>
                          <w:i/>
                          <w:iCs/>
                          <w:color w:val="404040" w:themeColor="text1" w:themeTint="BF"/>
                          <w:sz w:val="24"/>
                          <w:szCs w:val="24"/>
                        </w:rPr>
                        <w:t xml:space="preserve">that may include </w:t>
                      </w:r>
                      <w:r w:rsidRPr="0064335E">
                        <w:rPr>
                          <w:rStyle w:val="PlaceholderText"/>
                          <w:i/>
                          <w:iCs/>
                          <w:color w:val="404040" w:themeColor="text1" w:themeTint="BF"/>
                          <w:sz w:val="24"/>
                          <w:szCs w:val="24"/>
                        </w:rPr>
                        <w:t>race, ethnicity, gender expression,</w:t>
                      </w:r>
                      <w:r w:rsidR="00572C29">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sexual orientation, </w:t>
                      </w:r>
                      <w:r w:rsidR="007D1D6D">
                        <w:rPr>
                          <w:rStyle w:val="PlaceholderText"/>
                          <w:i/>
                          <w:iCs/>
                          <w:color w:val="404040" w:themeColor="text1" w:themeTint="BF"/>
                          <w:sz w:val="24"/>
                          <w:szCs w:val="24"/>
                        </w:rPr>
                        <w:t xml:space="preserve">national origin, </w:t>
                      </w:r>
                      <w:r w:rsidRPr="0064335E">
                        <w:rPr>
                          <w:rStyle w:val="PlaceholderText"/>
                          <w:i/>
                          <w:iCs/>
                          <w:color w:val="404040" w:themeColor="text1" w:themeTint="BF"/>
                          <w:sz w:val="24"/>
                          <w:szCs w:val="24"/>
                        </w:rPr>
                        <w:t>socio-economic status, age, educational background, abilities,</w:t>
                      </w:r>
                      <w:r w:rsidR="009E1368">
                        <w:rPr>
                          <w:rStyle w:val="PlaceholderText"/>
                          <w:i/>
                          <w:iCs/>
                          <w:color w:val="404040" w:themeColor="text1" w:themeTint="BF"/>
                          <w:sz w:val="24"/>
                          <w:szCs w:val="24"/>
                        </w:rPr>
                        <w:t xml:space="preserve"> </w:t>
                      </w:r>
                      <w:r w:rsidRPr="0064335E">
                        <w:rPr>
                          <w:rStyle w:val="PlaceholderText"/>
                          <w:i/>
                          <w:iCs/>
                          <w:color w:val="404040" w:themeColor="text1" w:themeTint="BF"/>
                          <w:sz w:val="24"/>
                          <w:szCs w:val="24"/>
                        </w:rPr>
                        <w:t xml:space="preserve">and religious beliefs.  </w:t>
                      </w:r>
                    </w:p>
                    <w:p w14:paraId="2E2EA4FE"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43E02F02" w14:textId="28D2AF8E" w:rsidR="0064335E" w:rsidRP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Equity</w:t>
                      </w:r>
                      <w:r w:rsidRPr="0064335E">
                        <w:rPr>
                          <w:rStyle w:val="PlaceholderText"/>
                          <w:i/>
                          <w:iCs/>
                          <w:color w:val="404040" w:themeColor="text1" w:themeTint="BF"/>
                          <w:sz w:val="24"/>
                          <w:szCs w:val="24"/>
                        </w:rPr>
                        <w:t xml:space="preserve">: A state, quality, or ideal of being fair and just. </w:t>
                      </w:r>
                      <w:r w:rsidR="009E1368">
                        <w:rPr>
                          <w:rStyle w:val="PlaceholderText"/>
                          <w:i/>
                          <w:iCs/>
                          <w:color w:val="404040" w:themeColor="text1" w:themeTint="BF"/>
                          <w:sz w:val="24"/>
                          <w:szCs w:val="24"/>
                        </w:rPr>
                        <w:t xml:space="preserve"> </w:t>
                      </w:r>
                      <w:bookmarkStart w:id="13" w:name="_Hlk59620287"/>
                      <w:bookmarkStart w:id="14" w:name="_Hlk59616794"/>
                      <w:r w:rsidR="009E1368">
                        <w:rPr>
                          <w:rStyle w:val="PlaceholderText"/>
                          <w:i/>
                          <w:iCs/>
                          <w:color w:val="404040" w:themeColor="text1" w:themeTint="BF"/>
                          <w:sz w:val="24"/>
                          <w:szCs w:val="24"/>
                        </w:rPr>
                        <w:t>The principle of equity acknowledges</w:t>
                      </w:r>
                      <w:r w:rsidR="006F155B">
                        <w:rPr>
                          <w:rStyle w:val="PlaceholderText"/>
                          <w:i/>
                          <w:iCs/>
                          <w:color w:val="404040" w:themeColor="text1" w:themeTint="BF"/>
                          <w:sz w:val="24"/>
                          <w:szCs w:val="24"/>
                        </w:rPr>
                        <w:t xml:space="preserve"> groups </w:t>
                      </w:r>
                      <w:r w:rsidR="00223968">
                        <w:rPr>
                          <w:rStyle w:val="PlaceholderText"/>
                          <w:i/>
                          <w:iCs/>
                          <w:color w:val="404040" w:themeColor="text1" w:themeTint="BF"/>
                          <w:sz w:val="24"/>
                          <w:szCs w:val="24"/>
                        </w:rPr>
                        <w:t xml:space="preserve">that </w:t>
                      </w:r>
                      <w:r w:rsidR="006F155B">
                        <w:rPr>
                          <w:rStyle w:val="PlaceholderText"/>
                          <w:i/>
                          <w:iCs/>
                          <w:color w:val="404040" w:themeColor="text1" w:themeTint="BF"/>
                          <w:sz w:val="24"/>
                          <w:szCs w:val="24"/>
                        </w:rPr>
                        <w:t>have systematically and historically been excluded or marginalized</w:t>
                      </w:r>
                      <w:r w:rsidR="009E1368">
                        <w:rPr>
                          <w:rStyle w:val="PlaceholderText"/>
                          <w:i/>
                          <w:iCs/>
                          <w:color w:val="404040" w:themeColor="text1" w:themeTint="BF"/>
                          <w:sz w:val="24"/>
                          <w:szCs w:val="24"/>
                        </w:rPr>
                        <w:t xml:space="preserve"> and fairness regarding these conditions is needed to </w:t>
                      </w:r>
                      <w:r w:rsidR="00D46A23">
                        <w:rPr>
                          <w:rStyle w:val="PlaceholderText"/>
                          <w:i/>
                          <w:iCs/>
                          <w:color w:val="404040" w:themeColor="text1" w:themeTint="BF"/>
                          <w:sz w:val="24"/>
                          <w:szCs w:val="24"/>
                        </w:rPr>
                        <w:t xml:space="preserve">balance </w:t>
                      </w:r>
                      <w:r w:rsidR="009E1368">
                        <w:rPr>
                          <w:rStyle w:val="PlaceholderText"/>
                          <w:i/>
                          <w:iCs/>
                          <w:color w:val="404040" w:themeColor="text1" w:themeTint="BF"/>
                          <w:sz w:val="24"/>
                          <w:szCs w:val="24"/>
                        </w:rPr>
                        <w:t xml:space="preserve">opportunities </w:t>
                      </w:r>
                      <w:r w:rsidR="00D46A23">
                        <w:rPr>
                          <w:rStyle w:val="PlaceholderText"/>
                          <w:i/>
                          <w:iCs/>
                          <w:color w:val="404040" w:themeColor="text1" w:themeTint="BF"/>
                          <w:sz w:val="24"/>
                          <w:szCs w:val="24"/>
                        </w:rPr>
                        <w:t>for</w:t>
                      </w:r>
                      <w:r w:rsidR="009E1368">
                        <w:rPr>
                          <w:rStyle w:val="PlaceholderText"/>
                          <w:i/>
                          <w:iCs/>
                          <w:color w:val="404040" w:themeColor="text1" w:themeTint="BF"/>
                          <w:sz w:val="24"/>
                          <w:szCs w:val="24"/>
                        </w:rPr>
                        <w:t xml:space="preserve"> all groups. </w:t>
                      </w:r>
                      <w:bookmarkEnd w:id="13"/>
                    </w:p>
                    <w:bookmarkEnd w:id="14"/>
                    <w:p w14:paraId="16EB2823" w14:textId="77777777"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72AF352B" w14:textId="36CDC398" w:rsidR="0064335E" w:rsidRDefault="0064335E"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r w:rsidRPr="0064335E">
                        <w:rPr>
                          <w:rStyle w:val="PlaceholderText"/>
                          <w:b/>
                          <w:bCs/>
                          <w:i/>
                          <w:iCs/>
                          <w:color w:val="404040" w:themeColor="text1" w:themeTint="BF"/>
                          <w:sz w:val="24"/>
                          <w:szCs w:val="24"/>
                        </w:rPr>
                        <w:t>Inclusion</w:t>
                      </w:r>
                      <w:r w:rsidRPr="0064335E">
                        <w:rPr>
                          <w:rStyle w:val="PlaceholderText"/>
                          <w:i/>
                          <w:iCs/>
                          <w:color w:val="404040" w:themeColor="text1" w:themeTint="BF"/>
                          <w:sz w:val="24"/>
                          <w:szCs w:val="24"/>
                        </w:rPr>
                        <w:t>: A state, quality, or ideal of being a part of a group or structure where the inherent worth and dignity of all people are recognized and respected.  More than diversity and numerical representation, inclusion involves authentic and empowered participation and a sense of belonging and of feeling valued.</w:t>
                      </w:r>
                    </w:p>
                    <w:p w14:paraId="0ED565C7" w14:textId="2BAE48AE" w:rsidR="00433558"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p>
                    <w:p w14:paraId="5826F654" w14:textId="1DBD359F" w:rsidR="00433558" w:rsidRPr="00A44A57" w:rsidRDefault="00433558" w:rsidP="0064335E">
                      <w:pPr>
                        <w:pBdr>
                          <w:top w:val="single" w:sz="36" w:space="6" w:color="000000" w:themeColor="text1"/>
                          <w:bottom w:val="single" w:sz="18" w:space="6" w:color="FABF8F" w:themeColor="accent6" w:themeTint="99"/>
                        </w:pBdr>
                        <w:spacing w:after="0"/>
                        <w:rPr>
                          <w:rStyle w:val="PlaceholderText"/>
                          <w:i/>
                          <w:iCs/>
                          <w:color w:val="404040" w:themeColor="text1" w:themeTint="BF"/>
                          <w:sz w:val="24"/>
                          <w:szCs w:val="24"/>
                        </w:rPr>
                      </w:pPr>
                      <w:bookmarkStart w:id="15" w:name="_Hlk89334589"/>
                      <w:bookmarkStart w:id="16" w:name="_Hlk89334590"/>
                      <w:bookmarkStart w:id="17" w:name="_Hlk89860564"/>
                      <w:bookmarkStart w:id="18" w:name="_Hlk89860565"/>
                      <w:r w:rsidRPr="008B1A82">
                        <w:rPr>
                          <w:rStyle w:val="PlaceholderText"/>
                          <w:b/>
                          <w:bCs/>
                          <w:i/>
                          <w:iCs/>
                          <w:color w:val="404040" w:themeColor="text1" w:themeTint="BF"/>
                          <w:sz w:val="24"/>
                          <w:szCs w:val="24"/>
                        </w:rPr>
                        <w:t>Environmental Justice</w:t>
                      </w:r>
                      <w:r>
                        <w:rPr>
                          <w:rStyle w:val="PlaceholderText"/>
                          <w:i/>
                          <w:iCs/>
                          <w:color w:val="404040" w:themeColor="text1" w:themeTint="BF"/>
                          <w:sz w:val="24"/>
                          <w:szCs w:val="24"/>
                        </w:rPr>
                        <w:t xml:space="preserve">: </w:t>
                      </w:r>
                      <w:bookmarkEnd w:id="15"/>
                      <w:bookmarkEnd w:id="16"/>
                      <w:bookmarkEnd w:id="17"/>
                      <w:bookmarkEnd w:id="18"/>
                      <w:r w:rsidR="00B96867" w:rsidRPr="008B1A82">
                        <w:rPr>
                          <w:rStyle w:val="PlaceholderText"/>
                          <w:i/>
                          <w:iCs/>
                          <w:color w:val="404040" w:themeColor="text1" w:themeTint="BF"/>
                          <w:sz w:val="24"/>
                          <w:szCs w:val="24"/>
                        </w:rPr>
                        <w:t xml:space="preserve">The fair treatment and meaningful involvement of all people regardless of race, color, national origin, or income with respect to the development, implementation, and enforcement of environmental laws, regulations, and policies. This includes using an intersectional lens to address disproportionate environmental and health impacts by prioritizing highly impacted populations, equitably distributing resources and benefits, and eliminating harm. </w:t>
                      </w:r>
                    </w:p>
                  </w:txbxContent>
                </v:textbox>
                <w10:wrap type="square" anchorx="margin"/>
              </v:shape>
            </w:pict>
          </mc:Fallback>
        </mc:AlternateContent>
      </w:r>
    </w:p>
    <w:p w14:paraId="57C3D8B2" w14:textId="77777777" w:rsidR="00D87C24" w:rsidRDefault="00D87C24" w:rsidP="008B1A82">
      <w:pPr>
        <w:pStyle w:val="Header"/>
        <w:tabs>
          <w:tab w:val="clear" w:pos="4680"/>
          <w:tab w:val="clear" w:pos="9360"/>
          <w:tab w:val="left" w:pos="1064"/>
        </w:tabs>
        <w:spacing w:after="200" w:line="276" w:lineRule="auto"/>
        <w:sectPr w:rsidR="00D87C24" w:rsidSect="008D7CAD">
          <w:headerReference w:type="default" r:id="rId13"/>
          <w:footerReference w:type="default" r:id="rId14"/>
          <w:footerReference w:type="first" r:id="rId15"/>
          <w:pgSz w:w="12240" w:h="15840"/>
          <w:pgMar w:top="1260" w:right="1440" w:bottom="1170" w:left="1440" w:header="720" w:footer="720" w:gutter="0"/>
          <w:cols w:space="720"/>
          <w:titlePg/>
          <w:docGrid w:linePitch="360"/>
        </w:sectPr>
      </w:pPr>
    </w:p>
    <w:p w14:paraId="78204EDC" w14:textId="2CC8E559" w:rsidR="00A45BC3" w:rsidRPr="00D87C24" w:rsidRDefault="00D87C24" w:rsidP="00A45BC3">
      <w:pPr>
        <w:kinsoku w:val="0"/>
        <w:overflowPunct w:val="0"/>
        <w:autoSpaceDE w:val="0"/>
        <w:autoSpaceDN w:val="0"/>
        <w:adjustRightInd w:val="0"/>
        <w:spacing w:before="76" w:after="0" w:line="240" w:lineRule="auto"/>
        <w:ind w:left="120"/>
        <w:rPr>
          <w:rFonts w:ascii="Calibri" w:hAnsi="Calibri" w:cs="Calibri"/>
        </w:rPr>
      </w:pPr>
      <w:bookmarkStart w:id="12" w:name="_Hlk59119122"/>
      <w:r w:rsidRPr="00D87C24">
        <w:rPr>
          <w:rFonts w:ascii="Calibri" w:hAnsi="Calibri" w:cs="Calibri"/>
        </w:rPr>
        <w:lastRenderedPageBreak/>
        <w:t>B</w:t>
      </w:r>
      <w:r w:rsidR="00937754">
        <w:rPr>
          <w:rFonts w:ascii="Calibri" w:hAnsi="Calibri" w:cs="Calibri"/>
        </w:rPr>
        <w:t>ox</w:t>
      </w:r>
      <w:r w:rsidRPr="00D87C24">
        <w:rPr>
          <w:rFonts w:ascii="Calibri" w:hAnsi="Calibri" w:cs="Calibri"/>
        </w:rPr>
        <w:t xml:space="preserve"> 2. </w:t>
      </w:r>
      <w:r w:rsidR="00A45BC3" w:rsidRPr="00D87C24">
        <w:rPr>
          <w:rFonts w:ascii="Calibri" w:hAnsi="Calibri" w:cs="Calibri"/>
        </w:rPr>
        <w:t xml:space="preserve">Community Engagement Continuum </w:t>
      </w:r>
    </w:p>
    <w:tbl>
      <w:tblPr>
        <w:tblStyle w:val="PlainTable2"/>
        <w:tblW w:w="0" w:type="auto"/>
        <w:tblLook w:val="0000" w:firstRow="0" w:lastRow="0" w:firstColumn="0" w:lastColumn="0" w:noHBand="0" w:noVBand="0"/>
      </w:tblPr>
      <w:tblGrid>
        <w:gridCol w:w="1287"/>
        <w:gridCol w:w="2538"/>
        <w:gridCol w:w="2273"/>
        <w:gridCol w:w="2303"/>
        <w:gridCol w:w="2507"/>
        <w:gridCol w:w="2312"/>
      </w:tblGrid>
      <w:tr w:rsidR="00FB3505" w:rsidRPr="002929D1" w14:paraId="7AEF29AE" w14:textId="77777777" w:rsidTr="00FB5DCB">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0" w:type="auto"/>
          </w:tcPr>
          <w:p w14:paraId="635A06BC" w14:textId="77777777" w:rsidR="00D87C24" w:rsidRPr="002929D1" w:rsidRDefault="00D87C24" w:rsidP="00FB5DCB">
            <w:pPr>
              <w:kinsoku w:val="0"/>
              <w:overflowPunct w:val="0"/>
              <w:autoSpaceDE w:val="0"/>
              <w:autoSpaceDN w:val="0"/>
              <w:adjustRightInd w:val="0"/>
              <w:rPr>
                <w:rFonts w:cstheme="minorHAnsi"/>
                <w:sz w:val="16"/>
                <w:szCs w:val="16"/>
              </w:rPr>
            </w:pPr>
            <w:bookmarkStart w:id="13" w:name="_Hlk59112122"/>
          </w:p>
        </w:tc>
        <w:tc>
          <w:tcPr>
            <w:cnfStyle w:val="000001000000" w:firstRow="0" w:lastRow="0" w:firstColumn="0" w:lastColumn="0" w:oddVBand="0" w:evenVBand="1" w:oddHBand="0" w:evenHBand="0" w:firstRowFirstColumn="0" w:firstRowLastColumn="0" w:lastRowFirstColumn="0" w:lastRowLastColumn="0"/>
            <w:tcW w:w="0" w:type="auto"/>
            <w:gridSpan w:val="5"/>
          </w:tcPr>
          <w:p w14:paraId="09CC3A8F" w14:textId="6FD869C1" w:rsidR="00D87C24" w:rsidRPr="002929D1" w:rsidRDefault="00D87C24"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Levels of Engagement</w:t>
            </w:r>
            <w:r w:rsidR="002831CA" w:rsidRPr="002929D1">
              <w:rPr>
                <w:rFonts w:cstheme="minorHAnsi"/>
                <w:b/>
                <w:bCs/>
                <w:sz w:val="16"/>
                <w:szCs w:val="16"/>
              </w:rPr>
              <w:t xml:space="preserve"> →</w:t>
            </w:r>
          </w:p>
        </w:tc>
      </w:tr>
      <w:tr w:rsidR="00FB5DCB" w:rsidRPr="002929D1" w14:paraId="6B78E264" w14:textId="77777777" w:rsidTr="00FB5DCB">
        <w:trPr>
          <w:trHeight w:val="80"/>
        </w:trPr>
        <w:tc>
          <w:tcPr>
            <w:cnfStyle w:val="000010000000" w:firstRow="0" w:lastRow="0" w:firstColumn="0" w:lastColumn="0" w:oddVBand="1" w:evenVBand="0" w:oddHBand="0" w:evenHBand="0" w:firstRowFirstColumn="0" w:firstRowLastColumn="0" w:lastRowFirstColumn="0" w:lastRowLastColumn="0"/>
            <w:tcW w:w="0" w:type="auto"/>
          </w:tcPr>
          <w:p w14:paraId="0A7E4955" w14:textId="77777777" w:rsidR="00A45BC3" w:rsidRPr="002929D1" w:rsidRDefault="00A45BC3" w:rsidP="00FB5DCB">
            <w:pPr>
              <w:kinsoku w:val="0"/>
              <w:overflowPunct w:val="0"/>
              <w:autoSpaceDE w:val="0"/>
              <w:autoSpaceDN w:val="0"/>
              <w:adjustRightInd w:val="0"/>
              <w:rPr>
                <w:rFonts w:cstheme="minorHAnsi"/>
                <w:sz w:val="16"/>
                <w:szCs w:val="16"/>
              </w:rPr>
            </w:pPr>
          </w:p>
        </w:tc>
        <w:tc>
          <w:tcPr>
            <w:cnfStyle w:val="000001000000" w:firstRow="0" w:lastRow="0" w:firstColumn="0" w:lastColumn="0" w:oddVBand="0" w:evenVBand="1" w:oddHBand="0" w:evenHBand="0" w:firstRowFirstColumn="0" w:firstRowLastColumn="0" w:lastRowFirstColumn="0" w:lastRowLastColumn="0"/>
            <w:tcW w:w="0" w:type="auto"/>
          </w:tcPr>
          <w:p w14:paraId="29CFFBA6"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INFORM</w:t>
            </w:r>
          </w:p>
        </w:tc>
        <w:tc>
          <w:tcPr>
            <w:cnfStyle w:val="000010000000" w:firstRow="0" w:lastRow="0" w:firstColumn="0" w:lastColumn="0" w:oddVBand="1" w:evenVBand="0" w:oddHBand="0" w:evenHBand="0" w:firstRowFirstColumn="0" w:firstRowLastColumn="0" w:lastRowFirstColumn="0" w:lastRowLastColumn="0"/>
            <w:tcW w:w="0" w:type="auto"/>
          </w:tcPr>
          <w:p w14:paraId="2AF5EADE"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CONSULT</w:t>
            </w:r>
          </w:p>
        </w:tc>
        <w:tc>
          <w:tcPr>
            <w:cnfStyle w:val="000001000000" w:firstRow="0" w:lastRow="0" w:firstColumn="0" w:lastColumn="0" w:oddVBand="0" w:evenVBand="1" w:oddHBand="0" w:evenHBand="0" w:firstRowFirstColumn="0" w:firstRowLastColumn="0" w:lastRowFirstColumn="0" w:lastRowLastColumn="0"/>
            <w:tcW w:w="0" w:type="auto"/>
          </w:tcPr>
          <w:p w14:paraId="37401F24"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INVOLVE</w:t>
            </w:r>
          </w:p>
        </w:tc>
        <w:tc>
          <w:tcPr>
            <w:cnfStyle w:val="000010000000" w:firstRow="0" w:lastRow="0" w:firstColumn="0" w:lastColumn="0" w:oddVBand="1" w:evenVBand="0" w:oddHBand="0" w:evenHBand="0" w:firstRowFirstColumn="0" w:firstRowLastColumn="0" w:lastRowFirstColumn="0" w:lastRowLastColumn="0"/>
            <w:tcW w:w="0" w:type="auto"/>
          </w:tcPr>
          <w:p w14:paraId="31F76F69"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COLLABORATE</w:t>
            </w:r>
          </w:p>
        </w:tc>
        <w:tc>
          <w:tcPr>
            <w:cnfStyle w:val="000001000000" w:firstRow="0" w:lastRow="0" w:firstColumn="0" w:lastColumn="0" w:oddVBand="0" w:evenVBand="1" w:oddHBand="0" w:evenHBand="0" w:firstRowFirstColumn="0" w:firstRowLastColumn="0" w:lastRowFirstColumn="0" w:lastRowLastColumn="0"/>
            <w:tcW w:w="0" w:type="auto"/>
          </w:tcPr>
          <w:p w14:paraId="7C79E5FC" w14:textId="77777777" w:rsidR="00A45BC3" w:rsidRPr="002929D1" w:rsidRDefault="00A45BC3" w:rsidP="00FB5DCB">
            <w:pPr>
              <w:kinsoku w:val="0"/>
              <w:overflowPunct w:val="0"/>
              <w:autoSpaceDE w:val="0"/>
              <w:autoSpaceDN w:val="0"/>
              <w:adjustRightInd w:val="0"/>
              <w:rPr>
                <w:rFonts w:cstheme="minorHAnsi"/>
                <w:b/>
                <w:bCs/>
                <w:sz w:val="16"/>
                <w:szCs w:val="16"/>
              </w:rPr>
            </w:pPr>
            <w:r w:rsidRPr="002929D1">
              <w:rPr>
                <w:rFonts w:cstheme="minorHAnsi"/>
                <w:b/>
                <w:bCs/>
                <w:sz w:val="16"/>
                <w:szCs w:val="16"/>
              </w:rPr>
              <w:t>COMMUNITY DIRECTS</w:t>
            </w:r>
          </w:p>
        </w:tc>
      </w:tr>
      <w:tr w:rsidR="00FB5DCB" w:rsidRPr="002929D1" w14:paraId="2AAADEB5" w14:textId="77777777" w:rsidTr="00FB5DCB">
        <w:trPr>
          <w:cnfStyle w:val="000000100000" w:firstRow="0" w:lastRow="0" w:firstColumn="0" w:lastColumn="0" w:oddVBand="0" w:evenVBand="0" w:oddHBand="1" w:evenHBand="0" w:firstRowFirstColumn="0" w:firstRowLastColumn="0" w:lastRowFirstColumn="0" w:lastRowLastColumn="0"/>
          <w:trHeight w:val="593"/>
        </w:trPr>
        <w:tc>
          <w:tcPr>
            <w:cnfStyle w:val="000010000000" w:firstRow="0" w:lastRow="0" w:firstColumn="0" w:lastColumn="0" w:oddVBand="1" w:evenVBand="0" w:oddHBand="0" w:evenHBand="0" w:firstRowFirstColumn="0" w:firstRowLastColumn="0" w:lastRowFirstColumn="0" w:lastRowLastColumn="0"/>
            <w:tcW w:w="0" w:type="auto"/>
          </w:tcPr>
          <w:p w14:paraId="1791FB42" w14:textId="66B35476" w:rsidR="00A45BC3" w:rsidRPr="002929D1" w:rsidRDefault="00FB5DCB" w:rsidP="00FB5DCB">
            <w:pPr>
              <w:kinsoku w:val="0"/>
              <w:overflowPunct w:val="0"/>
              <w:autoSpaceDE w:val="0"/>
              <w:autoSpaceDN w:val="0"/>
              <w:adjustRightInd w:val="0"/>
              <w:rPr>
                <w:rFonts w:cstheme="minorHAnsi"/>
                <w:sz w:val="16"/>
                <w:szCs w:val="16"/>
              </w:rPr>
            </w:pPr>
            <w:r w:rsidRPr="002929D1">
              <w:rPr>
                <w:rFonts w:cstheme="minorHAnsi"/>
                <w:sz w:val="16"/>
                <w:szCs w:val="16"/>
              </w:rPr>
              <w:t>Community Participation Goal</w:t>
            </w:r>
          </w:p>
        </w:tc>
        <w:tc>
          <w:tcPr>
            <w:cnfStyle w:val="000001000000" w:firstRow="0" w:lastRow="0" w:firstColumn="0" w:lastColumn="0" w:oddVBand="0" w:evenVBand="1" w:oddHBand="0" w:evenHBand="0" w:firstRowFirstColumn="0" w:firstRowLastColumn="0" w:lastRowFirstColumn="0" w:lastRowLastColumn="0"/>
            <w:tcW w:w="0" w:type="auto"/>
          </w:tcPr>
          <w:p w14:paraId="5660E03A" w14:textId="6E786F6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To provide the community with balanced, factual and </w:t>
            </w:r>
            <w:r w:rsidR="003B4A69" w:rsidRPr="002929D1">
              <w:rPr>
                <w:rFonts w:cstheme="minorHAnsi"/>
                <w:sz w:val="16"/>
                <w:szCs w:val="16"/>
              </w:rPr>
              <w:t>culturally appropriate</w:t>
            </w:r>
            <w:r w:rsidRPr="002929D1">
              <w:rPr>
                <w:rFonts w:cstheme="minorHAnsi"/>
                <w:sz w:val="16"/>
                <w:szCs w:val="16"/>
              </w:rPr>
              <w:t xml:space="preserve"> information to assist them in understanding the problems,</w:t>
            </w:r>
          </w:p>
          <w:p w14:paraId="5D86F553"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alternatives and/or solutions.</w:t>
            </w:r>
          </w:p>
        </w:tc>
        <w:tc>
          <w:tcPr>
            <w:cnfStyle w:val="000010000000" w:firstRow="0" w:lastRow="0" w:firstColumn="0" w:lastColumn="0" w:oddVBand="1" w:evenVBand="0" w:oddHBand="0" w:evenHBand="0" w:firstRowFirstColumn="0" w:firstRowLastColumn="0" w:lastRowFirstColumn="0" w:lastRowLastColumn="0"/>
            <w:tcW w:w="0" w:type="auto"/>
          </w:tcPr>
          <w:p w14:paraId="1D7E4C58"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obtain community feedback on analysis, alternatives and/or decision.</w:t>
            </w:r>
          </w:p>
        </w:tc>
        <w:tc>
          <w:tcPr>
            <w:cnfStyle w:val="000001000000" w:firstRow="0" w:lastRow="0" w:firstColumn="0" w:lastColumn="0" w:oddVBand="0" w:evenVBand="1" w:oddHBand="0" w:evenHBand="0" w:firstRowFirstColumn="0" w:firstRowLastColumn="0" w:lastRowFirstColumn="0" w:lastRowLastColumn="0"/>
            <w:tcW w:w="0" w:type="auto"/>
          </w:tcPr>
          <w:p w14:paraId="1143819F"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work directly with communities throughout the process to ensure that community issues and concerns are consistently understood and considered.</w:t>
            </w:r>
          </w:p>
        </w:tc>
        <w:tc>
          <w:tcPr>
            <w:cnfStyle w:val="000010000000" w:firstRow="0" w:lastRow="0" w:firstColumn="0" w:lastColumn="0" w:oddVBand="1" w:evenVBand="0" w:oddHBand="0" w:evenHBand="0" w:firstRowFirstColumn="0" w:firstRowLastColumn="0" w:lastRowFirstColumn="0" w:lastRowLastColumn="0"/>
            <w:tcW w:w="0" w:type="auto"/>
          </w:tcPr>
          <w:p w14:paraId="65D0665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partner with communities in each aspect of the decision, including the initial development of alternatives and the preferred solution.</w:t>
            </w:r>
          </w:p>
        </w:tc>
        <w:tc>
          <w:tcPr>
            <w:cnfStyle w:val="000001000000" w:firstRow="0" w:lastRow="0" w:firstColumn="0" w:lastColumn="0" w:oddVBand="0" w:evenVBand="1" w:oddHBand="0" w:evenHBand="0" w:firstRowFirstColumn="0" w:firstRowLastColumn="0" w:lastRowFirstColumn="0" w:lastRowLastColumn="0"/>
            <w:tcW w:w="0" w:type="auto"/>
          </w:tcPr>
          <w:p w14:paraId="06F2C637"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To place final decision- making in the hands of the public or community.</w:t>
            </w:r>
          </w:p>
        </w:tc>
      </w:tr>
      <w:tr w:rsidR="00FB5DCB" w:rsidRPr="002929D1" w14:paraId="4B80AC34" w14:textId="77777777" w:rsidTr="00FB5DCB">
        <w:trPr>
          <w:trHeight w:val="323"/>
        </w:trPr>
        <w:tc>
          <w:tcPr>
            <w:cnfStyle w:val="000010000000" w:firstRow="0" w:lastRow="0" w:firstColumn="0" w:lastColumn="0" w:oddVBand="1" w:evenVBand="0" w:oddHBand="0" w:evenHBand="0" w:firstRowFirstColumn="0" w:firstRowLastColumn="0" w:lastRowFirstColumn="0" w:lastRowLastColumn="0"/>
            <w:tcW w:w="0" w:type="auto"/>
          </w:tcPr>
          <w:p w14:paraId="782E9E77" w14:textId="42D0CC60" w:rsidR="00A45BC3" w:rsidRPr="002929D1" w:rsidRDefault="00FB5DCB" w:rsidP="00FB5DCB">
            <w:pPr>
              <w:kinsoku w:val="0"/>
              <w:overflowPunct w:val="0"/>
              <w:autoSpaceDE w:val="0"/>
              <w:autoSpaceDN w:val="0"/>
              <w:adjustRightInd w:val="0"/>
              <w:rPr>
                <w:rFonts w:cstheme="minorHAnsi"/>
                <w:sz w:val="16"/>
                <w:szCs w:val="16"/>
              </w:rPr>
            </w:pPr>
            <w:r w:rsidRPr="002929D1">
              <w:rPr>
                <w:rFonts w:cstheme="minorHAnsi"/>
                <w:sz w:val="16"/>
                <w:szCs w:val="16"/>
              </w:rPr>
              <w:t>Message to the Community</w:t>
            </w:r>
          </w:p>
        </w:tc>
        <w:tc>
          <w:tcPr>
            <w:cnfStyle w:val="000001000000" w:firstRow="0" w:lastRow="0" w:firstColumn="0" w:lastColumn="0" w:oddVBand="0" w:evenVBand="1" w:oddHBand="0" w:evenHBand="0" w:firstRowFirstColumn="0" w:firstRowLastColumn="0" w:lastRowFirstColumn="0" w:lastRowLastColumn="0"/>
            <w:tcW w:w="0" w:type="auto"/>
          </w:tcPr>
          <w:p w14:paraId="2F823DD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keep you informed.</w:t>
            </w:r>
          </w:p>
        </w:tc>
        <w:tc>
          <w:tcPr>
            <w:cnfStyle w:val="000010000000" w:firstRow="0" w:lastRow="0" w:firstColumn="0" w:lastColumn="0" w:oddVBand="1" w:evenVBand="0" w:oddHBand="0" w:evenHBand="0" w:firstRowFirstColumn="0" w:firstRowLastColumn="0" w:lastRowFirstColumn="0" w:lastRowLastColumn="0"/>
            <w:tcW w:w="0" w:type="auto"/>
          </w:tcPr>
          <w:p w14:paraId="328ADEEF"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keep you informed, listen to and acknowledge concerns and provide feedback on how community input influenced the decision.</w:t>
            </w:r>
          </w:p>
        </w:tc>
        <w:tc>
          <w:tcPr>
            <w:cnfStyle w:val="000001000000" w:firstRow="0" w:lastRow="0" w:firstColumn="0" w:lastColumn="0" w:oddVBand="0" w:evenVBand="1" w:oddHBand="0" w:evenHBand="0" w:firstRowFirstColumn="0" w:firstRowLastColumn="0" w:lastRowFirstColumn="0" w:lastRowLastColumn="0"/>
            <w:tcW w:w="0" w:type="auto"/>
          </w:tcPr>
          <w:p w14:paraId="14974667"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work with you to ensure that your concerns and issues are directly reflected in the alternatives developed and provide feedback on how community input influenced the</w:t>
            </w:r>
          </w:p>
          <w:p w14:paraId="0A748D27"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decision.</w:t>
            </w:r>
          </w:p>
        </w:tc>
        <w:tc>
          <w:tcPr>
            <w:cnfStyle w:val="000010000000" w:firstRow="0" w:lastRow="0" w:firstColumn="0" w:lastColumn="0" w:oddVBand="1" w:evenVBand="0" w:oddHBand="0" w:evenHBand="0" w:firstRowFirstColumn="0" w:firstRowLastColumn="0" w:lastRowFirstColumn="0" w:lastRowLastColumn="0"/>
            <w:tcW w:w="0" w:type="auto"/>
          </w:tcPr>
          <w:p w14:paraId="3457B95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look to you for direct advice and innovation in formulating solutions. We will incorporate your advice and recommendations into the decisions to the maximum</w:t>
            </w:r>
          </w:p>
          <w:p w14:paraId="246DB32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extent possible.</w:t>
            </w:r>
          </w:p>
        </w:tc>
        <w:tc>
          <w:tcPr>
            <w:cnfStyle w:val="000001000000" w:firstRow="0" w:lastRow="0" w:firstColumn="0" w:lastColumn="0" w:oddVBand="0" w:evenVBand="1" w:oddHBand="0" w:evenHBand="0" w:firstRowFirstColumn="0" w:firstRowLastColumn="0" w:lastRowFirstColumn="0" w:lastRowLastColumn="0"/>
            <w:tcW w:w="0" w:type="auto"/>
          </w:tcPr>
          <w:p w14:paraId="1F7E4DF0"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We will implement what you decide.</w:t>
            </w:r>
          </w:p>
        </w:tc>
      </w:tr>
      <w:tr w:rsidR="00FB5DCB" w:rsidRPr="002929D1" w14:paraId="44869E8B" w14:textId="77777777" w:rsidTr="00FB5DCB">
        <w:trPr>
          <w:cnfStyle w:val="000000100000" w:firstRow="0" w:lastRow="0" w:firstColumn="0" w:lastColumn="0" w:oddVBand="0" w:evenVBand="0" w:oddHBand="1" w:evenHBand="0" w:firstRowFirstColumn="0" w:firstRowLastColumn="0" w:lastRowFirstColumn="0" w:lastRowLastColumn="0"/>
          <w:trHeight w:val="566"/>
        </w:trPr>
        <w:tc>
          <w:tcPr>
            <w:cnfStyle w:val="000010000000" w:firstRow="0" w:lastRow="0" w:firstColumn="0" w:lastColumn="0" w:oddVBand="1" w:evenVBand="0" w:oddHBand="0" w:evenHBand="0" w:firstRowFirstColumn="0" w:firstRowLastColumn="0" w:lastRowFirstColumn="0" w:lastRowLastColumn="0"/>
            <w:tcW w:w="0" w:type="auto"/>
          </w:tcPr>
          <w:p w14:paraId="0527B9F1" w14:textId="145A1E02" w:rsidR="002831CA" w:rsidRPr="002929D1" w:rsidRDefault="002831CA" w:rsidP="00FB5DCB">
            <w:pPr>
              <w:kinsoku w:val="0"/>
              <w:overflowPunct w:val="0"/>
              <w:autoSpaceDE w:val="0"/>
              <w:autoSpaceDN w:val="0"/>
              <w:adjustRightInd w:val="0"/>
              <w:rPr>
                <w:rFonts w:cstheme="minorHAnsi"/>
                <w:sz w:val="16"/>
                <w:szCs w:val="16"/>
              </w:rPr>
            </w:pPr>
            <w:r w:rsidRPr="002929D1">
              <w:rPr>
                <w:rFonts w:cstheme="minorHAnsi"/>
                <w:sz w:val="16"/>
                <w:szCs w:val="16"/>
              </w:rPr>
              <w:t>Characteristics of Engagement</w:t>
            </w:r>
          </w:p>
        </w:tc>
        <w:tc>
          <w:tcPr>
            <w:cnfStyle w:val="000001000000" w:firstRow="0" w:lastRow="0" w:firstColumn="0" w:lastColumn="0" w:oddVBand="0" w:evenVBand="1" w:oddHBand="0" w:evenHBand="0" w:firstRowFirstColumn="0" w:firstRowLastColumn="0" w:lastRowFirstColumn="0" w:lastRowLastColumn="0"/>
            <w:tcW w:w="0" w:type="auto"/>
          </w:tcPr>
          <w:p w14:paraId="2F9E45A4" w14:textId="77777777" w:rsidR="002831CA" w:rsidRPr="002929D1" w:rsidRDefault="002831CA" w:rsidP="00FB5DCB">
            <w:pPr>
              <w:numPr>
                <w:ilvl w:val="0"/>
                <w:numId w:val="11"/>
              </w:numPr>
              <w:tabs>
                <w:tab w:val="left" w:pos="136"/>
              </w:tabs>
              <w:kinsoku w:val="0"/>
              <w:overflowPunct w:val="0"/>
              <w:autoSpaceDE w:val="0"/>
              <w:autoSpaceDN w:val="0"/>
              <w:adjustRightInd w:val="0"/>
              <w:ind w:left="169" w:hanging="90"/>
              <w:rPr>
                <w:rFonts w:cstheme="minorHAnsi"/>
                <w:sz w:val="16"/>
                <w:szCs w:val="16"/>
              </w:rPr>
            </w:pPr>
            <w:r w:rsidRPr="002929D1">
              <w:rPr>
                <w:rFonts w:cstheme="minorHAnsi"/>
                <w:sz w:val="16"/>
                <w:szCs w:val="16"/>
              </w:rPr>
              <w:t>Primarily one-way channel of communication</w:t>
            </w:r>
          </w:p>
          <w:p w14:paraId="2D149113" w14:textId="01C9E749" w:rsidR="002831CA" w:rsidRPr="002929D1" w:rsidRDefault="002831CA" w:rsidP="00FB5DCB">
            <w:pPr>
              <w:numPr>
                <w:ilvl w:val="0"/>
                <w:numId w:val="11"/>
              </w:numPr>
              <w:tabs>
                <w:tab w:val="left" w:pos="136"/>
              </w:tabs>
              <w:kinsoku w:val="0"/>
              <w:overflowPunct w:val="0"/>
              <w:autoSpaceDE w:val="0"/>
              <w:autoSpaceDN w:val="0"/>
              <w:adjustRightInd w:val="0"/>
              <w:ind w:left="169" w:hanging="90"/>
              <w:rPr>
                <w:rFonts w:cstheme="minorHAnsi"/>
                <w:sz w:val="16"/>
                <w:szCs w:val="16"/>
              </w:rPr>
            </w:pPr>
            <w:r w:rsidRPr="002929D1">
              <w:rPr>
                <w:rFonts w:cstheme="minorHAnsi"/>
                <w:sz w:val="16"/>
                <w:szCs w:val="16"/>
              </w:rPr>
              <w:t>Term-limited to project</w:t>
            </w:r>
          </w:p>
          <w:p w14:paraId="60151130" w14:textId="49041B63" w:rsidR="002831CA" w:rsidRPr="002929D1" w:rsidRDefault="002831CA" w:rsidP="00FB5DCB">
            <w:pPr>
              <w:numPr>
                <w:ilvl w:val="0"/>
                <w:numId w:val="11"/>
              </w:numPr>
              <w:tabs>
                <w:tab w:val="left" w:pos="136"/>
              </w:tabs>
              <w:kinsoku w:val="0"/>
              <w:overflowPunct w:val="0"/>
              <w:autoSpaceDE w:val="0"/>
              <w:autoSpaceDN w:val="0"/>
              <w:adjustRightInd w:val="0"/>
              <w:ind w:left="169" w:hanging="90"/>
              <w:rPr>
                <w:rFonts w:cstheme="minorHAnsi"/>
                <w:sz w:val="16"/>
                <w:szCs w:val="16"/>
              </w:rPr>
            </w:pPr>
            <w:r w:rsidRPr="002929D1">
              <w:rPr>
                <w:rFonts w:cstheme="minorHAnsi"/>
                <w:sz w:val="16"/>
                <w:szCs w:val="16"/>
              </w:rPr>
              <w:t>Addresses immediate need of project and community</w:t>
            </w:r>
          </w:p>
        </w:tc>
        <w:tc>
          <w:tcPr>
            <w:cnfStyle w:val="000010000000" w:firstRow="0" w:lastRow="0" w:firstColumn="0" w:lastColumn="0" w:oddVBand="1" w:evenVBand="0" w:oddHBand="0" w:evenHBand="0" w:firstRowFirstColumn="0" w:firstRowLastColumn="0" w:lastRowFirstColumn="0" w:lastRowLastColumn="0"/>
            <w:tcW w:w="0" w:type="auto"/>
          </w:tcPr>
          <w:p w14:paraId="607A5E51" w14:textId="77777777" w:rsidR="002831CA" w:rsidRPr="002929D1" w:rsidRDefault="002831CA" w:rsidP="00FB5DCB">
            <w:pPr>
              <w:numPr>
                <w:ilvl w:val="0"/>
                <w:numId w:val="11"/>
              </w:numPr>
              <w:tabs>
                <w:tab w:val="left" w:pos="185"/>
              </w:tabs>
              <w:kinsoku w:val="0"/>
              <w:overflowPunct w:val="0"/>
              <w:autoSpaceDE w:val="0"/>
              <w:autoSpaceDN w:val="0"/>
              <w:adjustRightInd w:val="0"/>
              <w:ind w:left="169" w:hanging="90"/>
              <w:rPr>
                <w:rFonts w:cstheme="minorHAnsi"/>
                <w:sz w:val="16"/>
                <w:szCs w:val="16"/>
              </w:rPr>
            </w:pPr>
            <w:r w:rsidRPr="002929D1">
              <w:rPr>
                <w:rFonts w:cstheme="minorHAnsi"/>
                <w:sz w:val="16"/>
                <w:szCs w:val="16"/>
              </w:rPr>
              <w:t>Primarily one-way channel of communication</w:t>
            </w:r>
          </w:p>
          <w:p w14:paraId="30FADEE5" w14:textId="77777777" w:rsidR="002831CA" w:rsidRPr="002929D1" w:rsidRDefault="002831CA" w:rsidP="00FB5DCB">
            <w:pPr>
              <w:numPr>
                <w:ilvl w:val="0"/>
                <w:numId w:val="11"/>
              </w:numPr>
              <w:tabs>
                <w:tab w:val="left" w:pos="185"/>
              </w:tabs>
              <w:kinsoku w:val="0"/>
              <w:overflowPunct w:val="0"/>
              <w:autoSpaceDE w:val="0"/>
              <w:autoSpaceDN w:val="0"/>
              <w:adjustRightInd w:val="0"/>
              <w:ind w:left="169" w:hanging="90"/>
              <w:rPr>
                <w:rFonts w:cstheme="minorHAnsi"/>
                <w:sz w:val="16"/>
                <w:szCs w:val="16"/>
              </w:rPr>
            </w:pPr>
            <w:r w:rsidRPr="002929D1">
              <w:rPr>
                <w:rFonts w:cstheme="minorHAnsi"/>
                <w:sz w:val="16"/>
                <w:szCs w:val="16"/>
              </w:rPr>
              <w:t>One to multiple interactions</w:t>
            </w:r>
          </w:p>
          <w:p w14:paraId="234158F3" w14:textId="39CF8D9D" w:rsidR="002831CA" w:rsidRPr="002929D1" w:rsidRDefault="002831CA" w:rsidP="00FB5DCB">
            <w:pPr>
              <w:numPr>
                <w:ilvl w:val="0"/>
                <w:numId w:val="11"/>
              </w:numPr>
              <w:tabs>
                <w:tab w:val="left" w:pos="185"/>
              </w:tabs>
              <w:kinsoku w:val="0"/>
              <w:overflowPunct w:val="0"/>
              <w:autoSpaceDE w:val="0"/>
              <w:autoSpaceDN w:val="0"/>
              <w:adjustRightInd w:val="0"/>
              <w:ind w:left="169" w:hanging="90"/>
              <w:rPr>
                <w:rFonts w:cstheme="minorHAnsi"/>
                <w:sz w:val="16"/>
                <w:szCs w:val="16"/>
              </w:rPr>
            </w:pPr>
            <w:r w:rsidRPr="002929D1">
              <w:rPr>
                <w:rFonts w:cstheme="minorHAnsi"/>
                <w:sz w:val="16"/>
                <w:szCs w:val="16"/>
              </w:rPr>
              <w:t>Shapes and informs project</w:t>
            </w:r>
          </w:p>
        </w:tc>
        <w:tc>
          <w:tcPr>
            <w:cnfStyle w:val="000001000000" w:firstRow="0" w:lastRow="0" w:firstColumn="0" w:lastColumn="0" w:oddVBand="0" w:evenVBand="1" w:oddHBand="0" w:evenHBand="0" w:firstRowFirstColumn="0" w:firstRowLastColumn="0" w:lastRowFirstColumn="0" w:lastRowLastColumn="0"/>
            <w:tcW w:w="0" w:type="auto"/>
            <w:gridSpan w:val="3"/>
          </w:tcPr>
          <w:p w14:paraId="786CAB11" w14:textId="77777777" w:rsidR="002831CA" w:rsidRPr="002929D1" w:rsidRDefault="002831CA" w:rsidP="00FB5DCB">
            <w:pPr>
              <w:numPr>
                <w:ilvl w:val="0"/>
                <w:numId w:val="11"/>
              </w:numPr>
              <w:tabs>
                <w:tab w:val="left" w:pos="206"/>
              </w:tabs>
              <w:kinsoku w:val="0"/>
              <w:overflowPunct w:val="0"/>
              <w:autoSpaceDE w:val="0"/>
              <w:autoSpaceDN w:val="0"/>
              <w:adjustRightInd w:val="0"/>
              <w:ind w:left="169" w:hanging="90"/>
              <w:rPr>
                <w:rFonts w:cstheme="minorHAnsi"/>
                <w:sz w:val="16"/>
                <w:szCs w:val="16"/>
              </w:rPr>
            </w:pPr>
            <w:r w:rsidRPr="002929D1">
              <w:rPr>
                <w:rFonts w:cstheme="minorHAnsi"/>
                <w:sz w:val="16"/>
                <w:szCs w:val="16"/>
              </w:rPr>
              <w:t>Two-way channel of communication</w:t>
            </w:r>
          </w:p>
          <w:p w14:paraId="7BEB94F9" w14:textId="77777777" w:rsidR="002831CA" w:rsidRPr="002929D1" w:rsidRDefault="002831CA" w:rsidP="00FB5DCB">
            <w:pPr>
              <w:numPr>
                <w:ilvl w:val="0"/>
                <w:numId w:val="11"/>
              </w:numPr>
              <w:tabs>
                <w:tab w:val="left" w:pos="206"/>
              </w:tabs>
              <w:kinsoku w:val="0"/>
              <w:overflowPunct w:val="0"/>
              <w:autoSpaceDE w:val="0"/>
              <w:autoSpaceDN w:val="0"/>
              <w:adjustRightInd w:val="0"/>
              <w:ind w:left="169" w:hanging="90"/>
              <w:rPr>
                <w:rFonts w:cstheme="minorHAnsi"/>
                <w:sz w:val="16"/>
                <w:szCs w:val="16"/>
              </w:rPr>
            </w:pPr>
            <w:r w:rsidRPr="002929D1">
              <w:rPr>
                <w:rFonts w:cstheme="minorHAnsi"/>
                <w:sz w:val="16"/>
                <w:szCs w:val="16"/>
              </w:rPr>
              <w:t>Multiple interactions</w:t>
            </w:r>
          </w:p>
          <w:p w14:paraId="1740B7E3" w14:textId="77777777" w:rsidR="002831CA" w:rsidRPr="002929D1" w:rsidRDefault="002831CA" w:rsidP="00FB5DCB">
            <w:pPr>
              <w:numPr>
                <w:ilvl w:val="0"/>
                <w:numId w:val="11"/>
              </w:numPr>
              <w:tabs>
                <w:tab w:val="left" w:pos="206"/>
              </w:tabs>
              <w:kinsoku w:val="0"/>
              <w:overflowPunct w:val="0"/>
              <w:autoSpaceDE w:val="0"/>
              <w:autoSpaceDN w:val="0"/>
              <w:adjustRightInd w:val="0"/>
              <w:ind w:left="169" w:hanging="90"/>
              <w:rPr>
                <w:rFonts w:cstheme="minorHAnsi"/>
                <w:sz w:val="16"/>
                <w:szCs w:val="16"/>
              </w:rPr>
            </w:pPr>
            <w:r w:rsidRPr="002929D1">
              <w:rPr>
                <w:rFonts w:cstheme="minorHAnsi"/>
                <w:sz w:val="16"/>
                <w:szCs w:val="16"/>
              </w:rPr>
              <w:t>Advancement of solutions to complex problems</w:t>
            </w:r>
          </w:p>
          <w:p w14:paraId="4EE86564" w14:textId="28DB42E7" w:rsidR="002831CA" w:rsidRPr="002929D1" w:rsidRDefault="002831CA" w:rsidP="00FB5DCB">
            <w:pPr>
              <w:tabs>
                <w:tab w:val="left" w:pos="288"/>
              </w:tabs>
              <w:kinsoku w:val="0"/>
              <w:overflowPunct w:val="0"/>
              <w:autoSpaceDE w:val="0"/>
              <w:autoSpaceDN w:val="0"/>
              <w:adjustRightInd w:val="0"/>
              <w:ind w:left="169" w:hanging="90"/>
              <w:rPr>
                <w:rFonts w:cstheme="minorHAnsi"/>
                <w:sz w:val="16"/>
                <w:szCs w:val="16"/>
              </w:rPr>
            </w:pPr>
          </w:p>
        </w:tc>
      </w:tr>
      <w:tr w:rsidR="00FB5DCB" w:rsidRPr="002929D1" w14:paraId="080B4DE6" w14:textId="77777777" w:rsidTr="00FB5DCB">
        <w:trPr>
          <w:trHeight w:val="719"/>
        </w:trPr>
        <w:tc>
          <w:tcPr>
            <w:cnfStyle w:val="000010000000" w:firstRow="0" w:lastRow="0" w:firstColumn="0" w:lastColumn="0" w:oddVBand="1" w:evenVBand="0" w:oddHBand="0" w:evenHBand="0" w:firstRowFirstColumn="0" w:firstRowLastColumn="0" w:lastRowFirstColumn="0" w:lastRowLastColumn="0"/>
            <w:tcW w:w="0" w:type="auto"/>
          </w:tcPr>
          <w:p w14:paraId="225B33B0" w14:textId="2F8AA2B8" w:rsidR="00A45BC3" w:rsidRPr="002929D1" w:rsidRDefault="002831CA"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Strategies </w:t>
            </w:r>
          </w:p>
        </w:tc>
        <w:tc>
          <w:tcPr>
            <w:cnfStyle w:val="000001000000" w:firstRow="0" w:lastRow="0" w:firstColumn="0" w:lastColumn="0" w:oddVBand="0" w:evenVBand="1" w:oddHBand="0" w:evenHBand="0" w:firstRowFirstColumn="0" w:firstRowLastColumn="0" w:lastRowFirstColumn="0" w:lastRowLastColumn="0"/>
            <w:tcW w:w="0" w:type="auto"/>
          </w:tcPr>
          <w:p w14:paraId="60BA1CB8" w14:textId="65502A7E" w:rsidR="00A45BC3" w:rsidRPr="002929D1" w:rsidRDefault="002831CA" w:rsidP="00FB5DCB">
            <w:pPr>
              <w:tabs>
                <w:tab w:val="left" w:pos="284"/>
              </w:tabs>
              <w:kinsoku w:val="0"/>
              <w:overflowPunct w:val="0"/>
              <w:autoSpaceDE w:val="0"/>
              <w:autoSpaceDN w:val="0"/>
              <w:adjustRightInd w:val="0"/>
              <w:rPr>
                <w:rFonts w:cstheme="minorHAnsi"/>
                <w:sz w:val="16"/>
                <w:szCs w:val="16"/>
              </w:rPr>
            </w:pPr>
            <w:r w:rsidRPr="002929D1">
              <w:rPr>
                <w:rFonts w:cstheme="minorHAnsi"/>
                <w:sz w:val="16"/>
                <w:szCs w:val="16"/>
              </w:rPr>
              <w:t>Media releases, brochures, pamphlets, outreach to vulnerable populations, ethnic media contacts, translated information, staff outreach to residents, new and social media</w:t>
            </w:r>
          </w:p>
        </w:tc>
        <w:tc>
          <w:tcPr>
            <w:cnfStyle w:val="000010000000" w:firstRow="0" w:lastRow="0" w:firstColumn="0" w:lastColumn="0" w:oddVBand="1" w:evenVBand="0" w:oddHBand="0" w:evenHBand="0" w:firstRowFirstColumn="0" w:firstRowLastColumn="0" w:lastRowFirstColumn="0" w:lastRowLastColumn="0"/>
            <w:tcW w:w="0" w:type="auto"/>
          </w:tcPr>
          <w:p w14:paraId="06CA3CE2" w14:textId="0C98686C" w:rsidR="00A45BC3" w:rsidRPr="002929D1" w:rsidRDefault="002831CA" w:rsidP="00FB5DCB">
            <w:pPr>
              <w:tabs>
                <w:tab w:val="left" w:pos="282"/>
              </w:tabs>
              <w:kinsoku w:val="0"/>
              <w:overflowPunct w:val="0"/>
              <w:autoSpaceDE w:val="0"/>
              <w:autoSpaceDN w:val="0"/>
              <w:adjustRightInd w:val="0"/>
              <w:rPr>
                <w:rFonts w:cstheme="minorHAnsi"/>
                <w:sz w:val="16"/>
                <w:szCs w:val="16"/>
              </w:rPr>
            </w:pPr>
            <w:r w:rsidRPr="002929D1">
              <w:rPr>
                <w:rFonts w:cstheme="minorHAnsi"/>
                <w:sz w:val="16"/>
                <w:szCs w:val="16"/>
              </w:rPr>
              <w:t>Focus groups, interviews, community surveys</w:t>
            </w:r>
          </w:p>
        </w:tc>
        <w:tc>
          <w:tcPr>
            <w:cnfStyle w:val="000001000000" w:firstRow="0" w:lastRow="0" w:firstColumn="0" w:lastColumn="0" w:oddVBand="0" w:evenVBand="1" w:oddHBand="0" w:evenHBand="0" w:firstRowFirstColumn="0" w:firstRowLastColumn="0" w:lastRowFirstColumn="0" w:lastRowLastColumn="0"/>
            <w:tcW w:w="0" w:type="auto"/>
          </w:tcPr>
          <w:p w14:paraId="13075CA6" w14:textId="3F165B33" w:rsidR="00A45BC3" w:rsidRPr="002929D1" w:rsidRDefault="002831CA" w:rsidP="00FB5DCB">
            <w:pPr>
              <w:kinsoku w:val="0"/>
              <w:overflowPunct w:val="0"/>
              <w:autoSpaceDE w:val="0"/>
              <w:autoSpaceDN w:val="0"/>
              <w:adjustRightInd w:val="0"/>
              <w:rPr>
                <w:rFonts w:cstheme="minorHAnsi"/>
                <w:sz w:val="16"/>
                <w:szCs w:val="16"/>
              </w:rPr>
            </w:pPr>
            <w:r w:rsidRPr="002929D1">
              <w:rPr>
                <w:rFonts w:cstheme="minorHAnsi"/>
                <w:sz w:val="16"/>
                <w:szCs w:val="16"/>
              </w:rPr>
              <w:t>Forums, advisory boards, stakeholder involvement, coalitions, policy development and advocacy, including legislative briefings and testimony, workshops, community-wide events</w:t>
            </w:r>
          </w:p>
        </w:tc>
        <w:tc>
          <w:tcPr>
            <w:cnfStyle w:val="000010000000" w:firstRow="0" w:lastRow="0" w:firstColumn="0" w:lastColumn="0" w:oddVBand="1" w:evenVBand="0" w:oddHBand="0" w:evenHBand="0" w:firstRowFirstColumn="0" w:firstRowLastColumn="0" w:lastRowFirstColumn="0" w:lastRowLastColumn="0"/>
            <w:tcW w:w="0" w:type="auto"/>
          </w:tcPr>
          <w:p w14:paraId="55C480AE" w14:textId="2AC02877" w:rsidR="00A45BC3" w:rsidRPr="002929D1" w:rsidRDefault="002831CA" w:rsidP="00FB5DCB">
            <w:pPr>
              <w:tabs>
                <w:tab w:val="left" w:pos="284"/>
              </w:tabs>
              <w:kinsoku w:val="0"/>
              <w:overflowPunct w:val="0"/>
              <w:autoSpaceDE w:val="0"/>
              <w:autoSpaceDN w:val="0"/>
              <w:adjustRightInd w:val="0"/>
              <w:rPr>
                <w:rFonts w:cstheme="minorHAnsi"/>
                <w:sz w:val="16"/>
                <w:szCs w:val="16"/>
              </w:rPr>
            </w:pPr>
            <w:r w:rsidRPr="002929D1">
              <w:rPr>
                <w:rFonts w:cstheme="minorHAnsi"/>
                <w:sz w:val="16"/>
                <w:szCs w:val="16"/>
              </w:rPr>
              <w:t>Co-led community</w:t>
            </w:r>
            <w:r w:rsidR="00FB5DCB" w:rsidRPr="002929D1">
              <w:rPr>
                <w:rFonts w:cstheme="minorHAnsi"/>
                <w:sz w:val="16"/>
                <w:szCs w:val="16"/>
              </w:rPr>
              <w:t xml:space="preserve"> </w:t>
            </w:r>
            <w:r w:rsidRPr="002929D1">
              <w:rPr>
                <w:rFonts w:cstheme="minorHAnsi"/>
                <w:sz w:val="16"/>
                <w:szCs w:val="16"/>
              </w:rPr>
              <w:t>meetings, advisory boards, coalitions, and partnerships, policy development and advocacy, including legislative briefings and testimony</w:t>
            </w:r>
          </w:p>
        </w:tc>
        <w:tc>
          <w:tcPr>
            <w:cnfStyle w:val="000001000000" w:firstRow="0" w:lastRow="0" w:firstColumn="0" w:lastColumn="0" w:oddVBand="0" w:evenVBand="1" w:oddHBand="0" w:evenHBand="0" w:firstRowFirstColumn="0" w:firstRowLastColumn="0" w:lastRowFirstColumn="0" w:lastRowLastColumn="0"/>
            <w:tcW w:w="0" w:type="auto"/>
          </w:tcPr>
          <w:p w14:paraId="52D6731F" w14:textId="1655ECF5" w:rsidR="00A45BC3" w:rsidRPr="002929D1" w:rsidRDefault="002831CA" w:rsidP="00FB5DCB">
            <w:pPr>
              <w:tabs>
                <w:tab w:val="left" w:pos="288"/>
              </w:tabs>
              <w:kinsoku w:val="0"/>
              <w:overflowPunct w:val="0"/>
              <w:autoSpaceDE w:val="0"/>
              <w:autoSpaceDN w:val="0"/>
              <w:adjustRightInd w:val="0"/>
              <w:rPr>
                <w:rFonts w:cstheme="minorHAnsi"/>
                <w:sz w:val="16"/>
                <w:szCs w:val="16"/>
              </w:rPr>
            </w:pPr>
            <w:r w:rsidRPr="002929D1">
              <w:rPr>
                <w:rFonts w:cstheme="minorHAnsi"/>
                <w:sz w:val="16"/>
                <w:szCs w:val="16"/>
              </w:rPr>
              <w:t>Community-led planning efforts, community-hosted forums, collaborative partnerships, coalitions, policy development and advocacy including legislative briefings and testimony</w:t>
            </w:r>
          </w:p>
        </w:tc>
      </w:tr>
      <w:tr w:rsidR="00FB5DCB" w:rsidRPr="002929D1" w14:paraId="0086D4DC" w14:textId="77777777" w:rsidTr="00FB5DCB">
        <w:trPr>
          <w:cnfStyle w:val="000000100000" w:firstRow="0" w:lastRow="0" w:firstColumn="0" w:lastColumn="0" w:oddVBand="0" w:evenVBand="0" w:oddHBand="1" w:evenHBand="0" w:firstRowFirstColumn="0" w:firstRowLastColumn="0" w:lastRowFirstColumn="0" w:lastRowLastColumn="0"/>
          <w:trHeight w:val="1466"/>
        </w:trPr>
        <w:tc>
          <w:tcPr>
            <w:cnfStyle w:val="000010000000" w:firstRow="0" w:lastRow="0" w:firstColumn="0" w:lastColumn="0" w:oddVBand="1" w:evenVBand="0" w:oddHBand="0" w:evenHBand="0" w:firstRowFirstColumn="0" w:firstRowLastColumn="0" w:lastRowFirstColumn="0" w:lastRowLastColumn="0"/>
            <w:tcW w:w="0" w:type="auto"/>
          </w:tcPr>
          <w:p w14:paraId="5F4DBDBF" w14:textId="55F1F1DD" w:rsidR="00A45BC3" w:rsidRPr="002929D1" w:rsidRDefault="00FB5DCB" w:rsidP="00FB5DCB">
            <w:pPr>
              <w:kinsoku w:val="0"/>
              <w:overflowPunct w:val="0"/>
              <w:autoSpaceDE w:val="0"/>
              <w:autoSpaceDN w:val="0"/>
              <w:adjustRightInd w:val="0"/>
              <w:rPr>
                <w:rFonts w:cstheme="minorHAnsi"/>
                <w:sz w:val="16"/>
                <w:szCs w:val="16"/>
              </w:rPr>
            </w:pPr>
            <w:r w:rsidRPr="002929D1">
              <w:rPr>
                <w:rFonts w:cstheme="minorHAnsi"/>
                <w:sz w:val="16"/>
                <w:szCs w:val="16"/>
              </w:rPr>
              <w:t>Timeframe Examples</w:t>
            </w:r>
          </w:p>
        </w:tc>
        <w:tc>
          <w:tcPr>
            <w:cnfStyle w:val="000001000000" w:firstRow="0" w:lastRow="0" w:firstColumn="0" w:lastColumn="0" w:oddVBand="0" w:evenVBand="1" w:oddHBand="0" w:evenHBand="0" w:firstRowFirstColumn="0" w:firstRowLastColumn="0" w:lastRowFirstColumn="0" w:lastRowLastColumn="0"/>
            <w:tcW w:w="0" w:type="auto"/>
          </w:tcPr>
          <w:p w14:paraId="4475387B"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Usually fast, often time- sensitive. For example, 1 day to 1 week.</w:t>
            </w:r>
          </w:p>
        </w:tc>
        <w:tc>
          <w:tcPr>
            <w:cnfStyle w:val="000010000000" w:firstRow="0" w:lastRow="0" w:firstColumn="0" w:lastColumn="0" w:oddVBand="1" w:evenVBand="0" w:oddHBand="0" w:evenHBand="0" w:firstRowFirstColumn="0" w:firstRowLastColumn="0" w:lastRowFirstColumn="0" w:lastRowLastColumn="0"/>
            <w:tcW w:w="0" w:type="auto"/>
          </w:tcPr>
          <w:p w14:paraId="60049655"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 xml:space="preserve">Often episodic, usually tied to one-time projects, decisions or grants. Often 1 week to 1 month, e.g. 30 </w:t>
            </w:r>
            <w:proofErr w:type="gramStart"/>
            <w:r w:rsidRPr="002929D1">
              <w:rPr>
                <w:rFonts w:cstheme="minorHAnsi"/>
                <w:sz w:val="16"/>
                <w:szCs w:val="16"/>
              </w:rPr>
              <w:t>day</w:t>
            </w:r>
            <w:proofErr w:type="gramEnd"/>
          </w:p>
          <w:p w14:paraId="2B0817F1"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public comment periods.</w:t>
            </w:r>
          </w:p>
        </w:tc>
        <w:tc>
          <w:tcPr>
            <w:cnfStyle w:val="000001000000" w:firstRow="0" w:lastRow="0" w:firstColumn="0" w:lastColumn="0" w:oddVBand="0" w:evenVBand="1" w:oddHBand="0" w:evenHBand="0" w:firstRowFirstColumn="0" w:firstRowLastColumn="0" w:lastRowFirstColumn="0" w:lastRowLastColumn="0"/>
            <w:tcW w:w="0" w:type="auto"/>
          </w:tcPr>
          <w:p w14:paraId="708B42F4"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Variable, often several months. Moving toward on-going relationships rather than episodic,</w:t>
            </w:r>
          </w:p>
          <w:p w14:paraId="3EFEDBEA" w14:textId="6DBB924F" w:rsidR="00A45BC3" w:rsidRPr="002929D1" w:rsidRDefault="00A45BC3" w:rsidP="00FB5DCB">
            <w:pPr>
              <w:kinsoku w:val="0"/>
              <w:overflowPunct w:val="0"/>
              <w:autoSpaceDE w:val="0"/>
              <w:autoSpaceDN w:val="0"/>
              <w:adjustRightInd w:val="0"/>
              <w:rPr>
                <w:rFonts w:cstheme="minorHAnsi"/>
                <w:sz w:val="16"/>
                <w:szCs w:val="16"/>
              </w:rPr>
            </w:pPr>
          </w:p>
        </w:tc>
        <w:tc>
          <w:tcPr>
            <w:cnfStyle w:val="000010000000" w:firstRow="0" w:lastRow="0" w:firstColumn="0" w:lastColumn="0" w:oddVBand="1" w:evenVBand="0" w:oddHBand="0" w:evenHBand="0" w:firstRowFirstColumn="0" w:firstRowLastColumn="0" w:lastRowFirstColumn="0" w:lastRowLastColumn="0"/>
            <w:tcW w:w="0" w:type="auto"/>
          </w:tcPr>
          <w:p w14:paraId="52476DC8"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Often several months, to on- going.</w:t>
            </w:r>
          </w:p>
        </w:tc>
        <w:tc>
          <w:tcPr>
            <w:cnfStyle w:val="000001000000" w:firstRow="0" w:lastRow="0" w:firstColumn="0" w:lastColumn="0" w:oddVBand="0" w:evenVBand="1" w:oddHBand="0" w:evenHBand="0" w:firstRowFirstColumn="0" w:firstRowLastColumn="0" w:lastRowFirstColumn="0" w:lastRowLastColumn="0"/>
            <w:tcW w:w="0" w:type="auto"/>
          </w:tcPr>
          <w:p w14:paraId="194B8054" w14:textId="77777777" w:rsidR="00A45BC3" w:rsidRPr="002929D1" w:rsidRDefault="00A45BC3" w:rsidP="00FB5DCB">
            <w:pPr>
              <w:kinsoku w:val="0"/>
              <w:overflowPunct w:val="0"/>
              <w:autoSpaceDE w:val="0"/>
              <w:autoSpaceDN w:val="0"/>
              <w:adjustRightInd w:val="0"/>
              <w:rPr>
                <w:rFonts w:cstheme="minorHAnsi"/>
                <w:sz w:val="16"/>
                <w:szCs w:val="16"/>
              </w:rPr>
            </w:pPr>
            <w:r w:rsidRPr="002929D1">
              <w:rPr>
                <w:rFonts w:cstheme="minorHAnsi"/>
                <w:sz w:val="16"/>
                <w:szCs w:val="16"/>
              </w:rPr>
              <w:t>Variable, often weeks, months or on-going.</w:t>
            </w:r>
          </w:p>
        </w:tc>
      </w:tr>
    </w:tbl>
    <w:bookmarkEnd w:id="13"/>
    <w:p w14:paraId="4FA0B431" w14:textId="441CD453" w:rsidR="00A45BC3" w:rsidRPr="00A45BC3" w:rsidRDefault="00A45BC3" w:rsidP="00A45BC3">
      <w:pPr>
        <w:kinsoku w:val="0"/>
        <w:overflowPunct w:val="0"/>
        <w:autoSpaceDE w:val="0"/>
        <w:autoSpaceDN w:val="0"/>
        <w:adjustRightInd w:val="0"/>
        <w:spacing w:after="0" w:line="240" w:lineRule="auto"/>
        <w:ind w:left="120" w:right="663"/>
        <w:rPr>
          <w:rStyle w:val="Hyperlink"/>
          <w:rFonts w:ascii="Calibri" w:hAnsi="Calibri" w:cs="Calibri"/>
          <w:sz w:val="24"/>
          <w:szCs w:val="24"/>
        </w:rPr>
      </w:pPr>
      <w:r w:rsidRPr="00A45BC3">
        <w:rPr>
          <w:rFonts w:ascii="Calibri" w:hAnsi="Calibri" w:cs="Calibri"/>
          <w:b/>
          <w:bCs/>
          <w:sz w:val="24"/>
          <w:szCs w:val="24"/>
        </w:rPr>
        <w:t xml:space="preserve">Sources: </w:t>
      </w:r>
      <w:r w:rsidRPr="00A45BC3">
        <w:rPr>
          <w:rFonts w:ascii="Calibri" w:hAnsi="Calibri" w:cs="Calibri"/>
          <w:sz w:val="24"/>
          <w:szCs w:val="24"/>
        </w:rPr>
        <w:t xml:space="preserve">© </w:t>
      </w:r>
      <w:hyperlink r:id="rId16" w:history="1">
        <w:r w:rsidRPr="00A45BC3">
          <w:rPr>
            <w:rStyle w:val="Hyperlink"/>
            <w:rFonts w:ascii="Calibri" w:hAnsi="Calibri" w:cs="Calibri"/>
            <w:sz w:val="24"/>
            <w:szCs w:val="24"/>
          </w:rPr>
          <w:t>International Association for Public Participation</w:t>
        </w:r>
      </w:hyperlink>
      <w:r w:rsidRPr="00A45BC3">
        <w:rPr>
          <w:rFonts w:ascii="Calibri" w:hAnsi="Calibri" w:cs="Calibri"/>
          <w:color w:val="000000"/>
          <w:sz w:val="24"/>
          <w:szCs w:val="24"/>
        </w:rPr>
        <w:t xml:space="preserve">, </w:t>
      </w:r>
      <w:hyperlink r:id="rId17" w:history="1">
        <w:r w:rsidRPr="00A45BC3">
          <w:rPr>
            <w:rStyle w:val="Hyperlink"/>
            <w:rFonts w:ascii="Calibri" w:hAnsi="Calibri" w:cs="Calibri"/>
            <w:sz w:val="24"/>
            <w:szCs w:val="24"/>
          </w:rPr>
          <w:t>King County Continuum of Community Engagement</w:t>
        </w:r>
      </w:hyperlink>
      <w:r w:rsidRPr="00A45BC3">
        <w:rPr>
          <w:rFonts w:ascii="Calibri" w:hAnsi="Calibri" w:cs="Calibri"/>
          <w:color w:val="000000"/>
          <w:sz w:val="24"/>
          <w:szCs w:val="24"/>
        </w:rPr>
        <w:t xml:space="preserve">, </w:t>
      </w:r>
      <w:r w:rsidR="00FB3505">
        <w:rPr>
          <w:rFonts w:ascii="Calibri" w:hAnsi="Calibri" w:cs="Calibri"/>
          <w:color w:val="000000"/>
          <w:sz w:val="24"/>
          <w:szCs w:val="24"/>
        </w:rPr>
        <w:t xml:space="preserve">and </w:t>
      </w:r>
      <w:r w:rsidR="00FB3505">
        <w:rPr>
          <w:rFonts w:ascii="Calibri" w:hAnsi="Calibri" w:cs="Calibri"/>
          <w:color w:val="000000"/>
          <w:sz w:val="24"/>
          <w:szCs w:val="24"/>
        </w:rPr>
        <w:fldChar w:fldCharType="begin"/>
      </w:r>
      <w:r w:rsidR="00FB3505">
        <w:rPr>
          <w:rFonts w:ascii="Calibri" w:hAnsi="Calibri" w:cs="Calibri"/>
          <w:color w:val="000000"/>
          <w:sz w:val="24"/>
          <w:szCs w:val="24"/>
        </w:rPr>
        <w:instrText xml:space="preserve"> HYPERLINK "https://www.kingcounty.gov/~/media/elected/executive/equity-social-justice/documents/CommunityEngagementGuideContinuum2011.ashx?la=en" </w:instrText>
      </w:r>
      <w:r w:rsidR="00FB3505">
        <w:rPr>
          <w:rFonts w:ascii="Calibri" w:hAnsi="Calibri" w:cs="Calibri"/>
          <w:color w:val="000000"/>
          <w:sz w:val="24"/>
          <w:szCs w:val="24"/>
        </w:rPr>
      </w:r>
      <w:r w:rsidR="00FB3505">
        <w:rPr>
          <w:rFonts w:ascii="Calibri" w:hAnsi="Calibri" w:cs="Calibri"/>
          <w:color w:val="000000"/>
          <w:sz w:val="24"/>
          <w:szCs w:val="24"/>
        </w:rPr>
        <w:fldChar w:fldCharType="separate"/>
      </w:r>
      <w:r w:rsidR="00FB3505" w:rsidRPr="00FB3505">
        <w:rPr>
          <w:rStyle w:val="Hyperlink"/>
          <w:rFonts w:ascii="Calibri" w:hAnsi="Calibri" w:cs="Calibri"/>
          <w:sz w:val="24"/>
          <w:szCs w:val="24"/>
        </w:rPr>
        <w:t>King County Community Engagement Guide (2011)</w:t>
      </w:r>
    </w:p>
    <w:p w14:paraId="30E32E88" w14:textId="39B01B29" w:rsidR="00A45BC3" w:rsidRDefault="00FB3505" w:rsidP="00D87C24">
      <w:pPr>
        <w:tabs>
          <w:tab w:val="left" w:pos="1064"/>
        </w:tabs>
        <w:rPr>
          <w:rFonts w:ascii="Calibri" w:hAnsi="Calibri" w:cs="Calibri"/>
          <w:color w:val="000000"/>
          <w:sz w:val="24"/>
          <w:szCs w:val="24"/>
        </w:rPr>
      </w:pPr>
      <w:r>
        <w:rPr>
          <w:rFonts w:ascii="Calibri" w:hAnsi="Calibri" w:cs="Calibri"/>
          <w:color w:val="000000"/>
          <w:sz w:val="24"/>
          <w:szCs w:val="24"/>
        </w:rPr>
        <w:fldChar w:fldCharType="end"/>
      </w:r>
      <w:bookmarkEnd w:id="12"/>
    </w:p>
    <w:p w14:paraId="08326295" w14:textId="77777777" w:rsidR="00B8771E" w:rsidRPr="00A45BC3" w:rsidRDefault="00B8771E" w:rsidP="00B96867">
      <w:pPr>
        <w:tabs>
          <w:tab w:val="left" w:pos="1064"/>
        </w:tabs>
      </w:pPr>
    </w:p>
    <w:sectPr w:rsidR="00B8771E" w:rsidRPr="00A45BC3" w:rsidSect="00D87C24">
      <w:pgSz w:w="15840" w:h="12240" w:orient="landscape"/>
      <w:pgMar w:top="1440" w:right="1260" w:bottom="1440"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FB294" w14:textId="77777777" w:rsidR="0073626D" w:rsidRDefault="0073626D" w:rsidP="002632B9">
      <w:pPr>
        <w:spacing w:after="0" w:line="240" w:lineRule="auto"/>
      </w:pPr>
      <w:r>
        <w:separator/>
      </w:r>
    </w:p>
  </w:endnote>
  <w:endnote w:type="continuationSeparator" w:id="0">
    <w:p w14:paraId="45AC7C37" w14:textId="77777777" w:rsidR="0073626D" w:rsidRDefault="0073626D" w:rsidP="00263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7F97" w14:textId="61B4507B" w:rsidR="00B90514" w:rsidRDefault="00596E76" w:rsidP="008D7CAD">
    <w:pPr>
      <w:pStyle w:val="Footer"/>
    </w:pPr>
    <w:r>
      <w:rPr>
        <w:sz w:val="20"/>
        <w:szCs w:val="20"/>
      </w:rPr>
      <w:t>December 202</w:t>
    </w:r>
    <w:r w:rsidR="00AE58A4">
      <w:rPr>
        <w:sz w:val="20"/>
        <w:szCs w:val="20"/>
      </w:rPr>
      <w:t>5</w:t>
    </w:r>
    <w:r>
      <w:t xml:space="preserve"> </w:t>
    </w:r>
    <w:r w:rsidR="008D7CAD">
      <w:tab/>
    </w:r>
    <w:r w:rsidR="008D7CAD">
      <w:tab/>
    </w:r>
    <w:sdt>
      <w:sdtPr>
        <w:id w:val="-1161537684"/>
        <w:docPartObj>
          <w:docPartGallery w:val="Page Numbers (Bottom of Page)"/>
          <w:docPartUnique/>
        </w:docPartObj>
      </w:sdtPr>
      <w:sdtEndPr>
        <w:rPr>
          <w:noProof/>
        </w:rPr>
      </w:sdtEndPr>
      <w:sdtContent>
        <w:r w:rsidR="00B90514" w:rsidRPr="008D7CAD">
          <w:rPr>
            <w:sz w:val="20"/>
            <w:szCs w:val="20"/>
          </w:rPr>
          <w:fldChar w:fldCharType="begin"/>
        </w:r>
        <w:r w:rsidR="00B90514" w:rsidRPr="008D7CAD">
          <w:rPr>
            <w:sz w:val="20"/>
            <w:szCs w:val="20"/>
          </w:rPr>
          <w:instrText xml:space="preserve"> PAGE   \* MERGEFORMAT </w:instrText>
        </w:r>
        <w:r w:rsidR="00B90514" w:rsidRPr="008D7CAD">
          <w:rPr>
            <w:sz w:val="20"/>
            <w:szCs w:val="20"/>
          </w:rPr>
          <w:fldChar w:fldCharType="separate"/>
        </w:r>
        <w:r w:rsidR="00B90514" w:rsidRPr="008D7CAD">
          <w:rPr>
            <w:noProof/>
            <w:sz w:val="20"/>
            <w:szCs w:val="20"/>
          </w:rPr>
          <w:t>2</w:t>
        </w:r>
        <w:r w:rsidR="00B90514" w:rsidRPr="008D7CAD">
          <w:rPr>
            <w:noProof/>
            <w:sz w:val="20"/>
            <w:szCs w:val="20"/>
          </w:rPr>
          <w:fldChar w:fldCharType="end"/>
        </w:r>
        <w:r w:rsidRPr="00596E76">
          <w:rPr>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7FEB" w14:textId="77777777" w:rsidR="00B90514" w:rsidRDefault="00B90514" w:rsidP="00430556">
    <w:pPr>
      <w:pStyle w:val="Footer"/>
      <w:rPr>
        <w:sz w:val="20"/>
        <w:szCs w:val="20"/>
      </w:rPr>
    </w:pPr>
  </w:p>
  <w:p w14:paraId="584BB211" w14:textId="206ABCE2" w:rsidR="00BA4D20" w:rsidRPr="00BA4D20" w:rsidRDefault="009A7565" w:rsidP="00430556">
    <w:pPr>
      <w:pStyle w:val="Footer"/>
      <w:rPr>
        <w:sz w:val="20"/>
        <w:szCs w:val="20"/>
      </w:rPr>
    </w:pPr>
    <w:r>
      <w:rPr>
        <w:sz w:val="20"/>
        <w:szCs w:val="20"/>
      </w:rPr>
      <w:t>December 202</w:t>
    </w:r>
    <w:r w:rsidR="009F629A">
      <w:rPr>
        <w:sz w:val="20"/>
        <w:szCs w:val="20"/>
      </w:rPr>
      <w:t>3</w:t>
    </w:r>
    <w:sdt>
      <w:sdtPr>
        <w:rPr>
          <w:sz w:val="20"/>
          <w:szCs w:val="20"/>
        </w:rPr>
        <w:id w:val="-1506975578"/>
        <w:docPartObj>
          <w:docPartGallery w:val="Page Numbers (Bottom of Page)"/>
          <w:docPartUnique/>
        </w:docPartObj>
      </w:sdtPr>
      <w:sdtEndPr>
        <w:rPr>
          <w:noProof/>
        </w:rPr>
      </w:sdtEndPr>
      <w:sdtContent>
        <w:r w:rsidR="00474110">
          <w:rPr>
            <w:sz w:val="20"/>
            <w:szCs w:val="20"/>
          </w:rPr>
          <w:tab/>
        </w:r>
        <w:r w:rsidR="00430556">
          <w:rPr>
            <w:sz w:val="20"/>
            <w:szCs w:val="20"/>
          </w:rPr>
          <w:tab/>
        </w:r>
        <w:r w:rsidR="00BA4D20" w:rsidRPr="00BA4D20">
          <w:rPr>
            <w:sz w:val="20"/>
            <w:szCs w:val="20"/>
          </w:rPr>
          <w:fldChar w:fldCharType="begin"/>
        </w:r>
        <w:r w:rsidR="00BA4D20" w:rsidRPr="00BA4D20">
          <w:rPr>
            <w:sz w:val="20"/>
            <w:szCs w:val="20"/>
          </w:rPr>
          <w:instrText xml:space="preserve"> PAGE   \* MERGEFORMAT </w:instrText>
        </w:r>
        <w:r w:rsidR="00BA4D20" w:rsidRPr="00BA4D20">
          <w:rPr>
            <w:sz w:val="20"/>
            <w:szCs w:val="20"/>
          </w:rPr>
          <w:fldChar w:fldCharType="separate"/>
        </w:r>
        <w:r w:rsidR="00727D6B">
          <w:rPr>
            <w:noProof/>
            <w:sz w:val="20"/>
            <w:szCs w:val="20"/>
          </w:rPr>
          <w:t>1</w:t>
        </w:r>
        <w:r w:rsidR="00BA4D20" w:rsidRPr="00BA4D20">
          <w:rPr>
            <w:noProof/>
            <w:sz w:val="20"/>
            <w:szCs w:val="20"/>
          </w:rPr>
          <w:fldChar w:fldCharType="end"/>
        </w:r>
      </w:sdtContent>
    </w:sdt>
  </w:p>
  <w:p w14:paraId="6AFB091E" w14:textId="77777777" w:rsidR="00BA4D20" w:rsidRDefault="00BA4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C5871" w14:textId="77777777" w:rsidR="0073626D" w:rsidRDefault="0073626D" w:rsidP="002632B9">
      <w:pPr>
        <w:spacing w:after="0" w:line="240" w:lineRule="auto"/>
      </w:pPr>
      <w:r>
        <w:separator/>
      </w:r>
    </w:p>
  </w:footnote>
  <w:footnote w:type="continuationSeparator" w:id="0">
    <w:p w14:paraId="39DC981F" w14:textId="77777777" w:rsidR="0073626D" w:rsidRDefault="0073626D" w:rsidP="002632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1D1B" w14:textId="0A9563D8" w:rsidR="002F45FC" w:rsidRPr="002632B9" w:rsidRDefault="002F45FC">
    <w:pPr>
      <w:pStyle w:val="Header"/>
      <w:rPr>
        <w:i/>
      </w:rPr>
    </w:pPr>
    <w:r>
      <w:ptab w:relativeTo="margin" w:alignment="center" w:leader="none"/>
    </w:r>
    <w:r w:rsidR="00FF1400">
      <w:rPr>
        <w:i/>
      </w:rPr>
      <w:t xml:space="preserve">                                           </w:t>
    </w:r>
    <w:r w:rsidRPr="002632B9">
      <w:rPr>
        <w:i/>
      </w:rPr>
      <w:t xml:space="preserve">WRIA 8 </w:t>
    </w:r>
    <w:r w:rsidR="00BA4D20">
      <w:rPr>
        <w:i/>
      </w:rPr>
      <w:t xml:space="preserve">Supplemental </w:t>
    </w:r>
    <w:r w:rsidR="00727D6B">
      <w:rPr>
        <w:i/>
      </w:rPr>
      <w:t xml:space="preserve">Grant Application </w:t>
    </w:r>
    <w:r w:rsidR="00BA4D20">
      <w:rPr>
        <w:i/>
      </w:rPr>
      <w:t>Form</w:t>
    </w:r>
    <w:r w:rsidR="00FF1400">
      <w:rPr>
        <w:i/>
      </w:rPr>
      <w:t xml:space="preserve"> – </w:t>
    </w:r>
    <w:r w:rsidR="00487B4A">
      <w:rPr>
        <w:i/>
      </w:rPr>
      <w:t>Riparian Habitat &amp; Stewardship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283" w:hanging="176"/>
      </w:pPr>
      <w:rPr>
        <w:rFonts w:ascii="Calibri" w:hAnsi="Calibri" w:cs="Calibri"/>
        <w:b w:val="0"/>
        <w:bCs w:val="0"/>
        <w:w w:val="100"/>
        <w:sz w:val="24"/>
        <w:szCs w:val="24"/>
      </w:rPr>
    </w:lvl>
    <w:lvl w:ilvl="1">
      <w:numFmt w:val="bullet"/>
      <w:lvlText w:val="•"/>
      <w:lvlJc w:val="left"/>
      <w:pPr>
        <w:ind w:left="566" w:hanging="176"/>
      </w:pPr>
    </w:lvl>
    <w:lvl w:ilvl="2">
      <w:numFmt w:val="bullet"/>
      <w:lvlText w:val="•"/>
      <w:lvlJc w:val="left"/>
      <w:pPr>
        <w:ind w:left="852" w:hanging="176"/>
      </w:pPr>
    </w:lvl>
    <w:lvl w:ilvl="3">
      <w:numFmt w:val="bullet"/>
      <w:lvlText w:val="•"/>
      <w:lvlJc w:val="left"/>
      <w:pPr>
        <w:ind w:left="1138" w:hanging="176"/>
      </w:pPr>
    </w:lvl>
    <w:lvl w:ilvl="4">
      <w:numFmt w:val="bullet"/>
      <w:lvlText w:val="•"/>
      <w:lvlJc w:val="left"/>
      <w:pPr>
        <w:ind w:left="1424" w:hanging="176"/>
      </w:pPr>
    </w:lvl>
    <w:lvl w:ilvl="5">
      <w:numFmt w:val="bullet"/>
      <w:lvlText w:val="•"/>
      <w:lvlJc w:val="left"/>
      <w:pPr>
        <w:ind w:left="1710" w:hanging="176"/>
      </w:pPr>
    </w:lvl>
    <w:lvl w:ilvl="6">
      <w:numFmt w:val="bullet"/>
      <w:lvlText w:val="•"/>
      <w:lvlJc w:val="left"/>
      <w:pPr>
        <w:ind w:left="1996" w:hanging="176"/>
      </w:pPr>
    </w:lvl>
    <w:lvl w:ilvl="7">
      <w:numFmt w:val="bullet"/>
      <w:lvlText w:val="•"/>
      <w:lvlJc w:val="left"/>
      <w:pPr>
        <w:ind w:left="2282" w:hanging="176"/>
      </w:pPr>
    </w:lvl>
    <w:lvl w:ilvl="8">
      <w:numFmt w:val="bullet"/>
      <w:lvlText w:val="•"/>
      <w:lvlJc w:val="left"/>
      <w:pPr>
        <w:ind w:left="2568" w:hanging="176"/>
      </w:pPr>
    </w:lvl>
  </w:abstractNum>
  <w:abstractNum w:abstractNumId="1" w15:restartNumberingAfterBreak="0">
    <w:nsid w:val="00000403"/>
    <w:multiLevelType w:val="multilevel"/>
    <w:tmpl w:val="00000886"/>
    <w:lvl w:ilvl="0">
      <w:numFmt w:val="bullet"/>
      <w:lvlText w:val="•"/>
      <w:lvlJc w:val="left"/>
      <w:pPr>
        <w:ind w:left="281" w:hanging="175"/>
      </w:pPr>
      <w:rPr>
        <w:rFonts w:ascii="Calibri" w:hAnsi="Calibri" w:cs="Calibri"/>
        <w:b w:val="0"/>
        <w:bCs w:val="0"/>
        <w:w w:val="100"/>
        <w:sz w:val="24"/>
        <w:szCs w:val="24"/>
      </w:rPr>
    </w:lvl>
    <w:lvl w:ilvl="1">
      <w:numFmt w:val="bullet"/>
      <w:lvlText w:val="•"/>
      <w:lvlJc w:val="left"/>
      <w:pPr>
        <w:ind w:left="556" w:hanging="175"/>
      </w:pPr>
    </w:lvl>
    <w:lvl w:ilvl="2">
      <w:numFmt w:val="bullet"/>
      <w:lvlText w:val="•"/>
      <w:lvlJc w:val="left"/>
      <w:pPr>
        <w:ind w:left="833" w:hanging="175"/>
      </w:pPr>
    </w:lvl>
    <w:lvl w:ilvl="3">
      <w:numFmt w:val="bullet"/>
      <w:lvlText w:val="•"/>
      <w:lvlJc w:val="left"/>
      <w:pPr>
        <w:ind w:left="1110" w:hanging="175"/>
      </w:pPr>
    </w:lvl>
    <w:lvl w:ilvl="4">
      <w:numFmt w:val="bullet"/>
      <w:lvlText w:val="•"/>
      <w:lvlJc w:val="left"/>
      <w:pPr>
        <w:ind w:left="1387" w:hanging="175"/>
      </w:pPr>
    </w:lvl>
    <w:lvl w:ilvl="5">
      <w:numFmt w:val="bullet"/>
      <w:lvlText w:val="•"/>
      <w:lvlJc w:val="left"/>
      <w:pPr>
        <w:ind w:left="1664" w:hanging="175"/>
      </w:pPr>
    </w:lvl>
    <w:lvl w:ilvl="6">
      <w:numFmt w:val="bullet"/>
      <w:lvlText w:val="•"/>
      <w:lvlJc w:val="left"/>
      <w:pPr>
        <w:ind w:left="1941" w:hanging="175"/>
      </w:pPr>
    </w:lvl>
    <w:lvl w:ilvl="7">
      <w:numFmt w:val="bullet"/>
      <w:lvlText w:val="•"/>
      <w:lvlJc w:val="left"/>
      <w:pPr>
        <w:ind w:left="2218" w:hanging="175"/>
      </w:pPr>
    </w:lvl>
    <w:lvl w:ilvl="8">
      <w:numFmt w:val="bullet"/>
      <w:lvlText w:val="•"/>
      <w:lvlJc w:val="left"/>
      <w:pPr>
        <w:ind w:left="2495" w:hanging="175"/>
      </w:pPr>
    </w:lvl>
  </w:abstractNum>
  <w:abstractNum w:abstractNumId="2" w15:restartNumberingAfterBreak="0">
    <w:nsid w:val="00000404"/>
    <w:multiLevelType w:val="multilevel"/>
    <w:tmpl w:val="00000887"/>
    <w:lvl w:ilvl="0">
      <w:numFmt w:val="bullet"/>
      <w:lvlText w:val="•"/>
      <w:lvlJc w:val="left"/>
      <w:pPr>
        <w:ind w:left="282" w:hanging="175"/>
      </w:pPr>
      <w:rPr>
        <w:rFonts w:ascii="Calibri" w:hAnsi="Calibri" w:cs="Calibri"/>
        <w:b w:val="0"/>
        <w:bCs w:val="0"/>
        <w:w w:val="100"/>
        <w:sz w:val="24"/>
        <w:szCs w:val="24"/>
      </w:rPr>
    </w:lvl>
    <w:lvl w:ilvl="1">
      <w:numFmt w:val="bullet"/>
      <w:lvlText w:val="•"/>
      <w:lvlJc w:val="left"/>
      <w:pPr>
        <w:ind w:left="610" w:hanging="175"/>
      </w:pPr>
    </w:lvl>
    <w:lvl w:ilvl="2">
      <w:numFmt w:val="bullet"/>
      <w:lvlText w:val="•"/>
      <w:lvlJc w:val="left"/>
      <w:pPr>
        <w:ind w:left="941" w:hanging="175"/>
      </w:pPr>
    </w:lvl>
    <w:lvl w:ilvl="3">
      <w:numFmt w:val="bullet"/>
      <w:lvlText w:val="•"/>
      <w:lvlJc w:val="left"/>
      <w:pPr>
        <w:ind w:left="1272" w:hanging="175"/>
      </w:pPr>
    </w:lvl>
    <w:lvl w:ilvl="4">
      <w:numFmt w:val="bullet"/>
      <w:lvlText w:val="•"/>
      <w:lvlJc w:val="left"/>
      <w:pPr>
        <w:ind w:left="1603" w:hanging="175"/>
      </w:pPr>
    </w:lvl>
    <w:lvl w:ilvl="5">
      <w:numFmt w:val="bullet"/>
      <w:lvlText w:val="•"/>
      <w:lvlJc w:val="left"/>
      <w:pPr>
        <w:ind w:left="1934" w:hanging="175"/>
      </w:pPr>
    </w:lvl>
    <w:lvl w:ilvl="6">
      <w:numFmt w:val="bullet"/>
      <w:lvlText w:val="•"/>
      <w:lvlJc w:val="left"/>
      <w:pPr>
        <w:ind w:left="2265" w:hanging="175"/>
      </w:pPr>
    </w:lvl>
    <w:lvl w:ilvl="7">
      <w:numFmt w:val="bullet"/>
      <w:lvlText w:val="•"/>
      <w:lvlJc w:val="left"/>
      <w:pPr>
        <w:ind w:left="2596" w:hanging="175"/>
      </w:pPr>
    </w:lvl>
    <w:lvl w:ilvl="8">
      <w:numFmt w:val="bullet"/>
      <w:lvlText w:val="•"/>
      <w:lvlJc w:val="left"/>
      <w:pPr>
        <w:ind w:left="2927" w:hanging="175"/>
      </w:pPr>
    </w:lvl>
  </w:abstractNum>
  <w:abstractNum w:abstractNumId="3" w15:restartNumberingAfterBreak="0">
    <w:nsid w:val="00000405"/>
    <w:multiLevelType w:val="multilevel"/>
    <w:tmpl w:val="00000888"/>
    <w:lvl w:ilvl="0">
      <w:numFmt w:val="bullet"/>
      <w:lvlText w:val="•"/>
      <w:lvlJc w:val="left"/>
      <w:pPr>
        <w:ind w:left="109" w:hanging="176"/>
      </w:pPr>
      <w:rPr>
        <w:rFonts w:ascii="Calibri" w:hAnsi="Calibri" w:cs="Calibri"/>
        <w:b w:val="0"/>
        <w:bCs w:val="0"/>
        <w:w w:val="100"/>
        <w:sz w:val="24"/>
        <w:szCs w:val="24"/>
      </w:rPr>
    </w:lvl>
    <w:lvl w:ilvl="1">
      <w:numFmt w:val="bullet"/>
      <w:lvlText w:val="•"/>
      <w:lvlJc w:val="left"/>
      <w:pPr>
        <w:ind w:left="421" w:hanging="176"/>
      </w:pPr>
    </w:lvl>
    <w:lvl w:ilvl="2">
      <w:numFmt w:val="bullet"/>
      <w:lvlText w:val="•"/>
      <w:lvlJc w:val="left"/>
      <w:pPr>
        <w:ind w:left="743" w:hanging="176"/>
      </w:pPr>
    </w:lvl>
    <w:lvl w:ilvl="3">
      <w:numFmt w:val="bullet"/>
      <w:lvlText w:val="•"/>
      <w:lvlJc w:val="left"/>
      <w:pPr>
        <w:ind w:left="1065" w:hanging="176"/>
      </w:pPr>
    </w:lvl>
    <w:lvl w:ilvl="4">
      <w:numFmt w:val="bullet"/>
      <w:lvlText w:val="•"/>
      <w:lvlJc w:val="left"/>
      <w:pPr>
        <w:ind w:left="1387" w:hanging="176"/>
      </w:pPr>
    </w:lvl>
    <w:lvl w:ilvl="5">
      <w:numFmt w:val="bullet"/>
      <w:lvlText w:val="•"/>
      <w:lvlJc w:val="left"/>
      <w:pPr>
        <w:ind w:left="1709" w:hanging="176"/>
      </w:pPr>
    </w:lvl>
    <w:lvl w:ilvl="6">
      <w:numFmt w:val="bullet"/>
      <w:lvlText w:val="•"/>
      <w:lvlJc w:val="left"/>
      <w:pPr>
        <w:ind w:left="2030" w:hanging="176"/>
      </w:pPr>
    </w:lvl>
    <w:lvl w:ilvl="7">
      <w:numFmt w:val="bullet"/>
      <w:lvlText w:val="•"/>
      <w:lvlJc w:val="left"/>
      <w:pPr>
        <w:ind w:left="2352" w:hanging="176"/>
      </w:pPr>
    </w:lvl>
    <w:lvl w:ilvl="8">
      <w:numFmt w:val="bullet"/>
      <w:lvlText w:val="•"/>
      <w:lvlJc w:val="left"/>
      <w:pPr>
        <w:ind w:left="2674" w:hanging="176"/>
      </w:pPr>
    </w:lvl>
  </w:abstractNum>
  <w:abstractNum w:abstractNumId="4" w15:restartNumberingAfterBreak="0">
    <w:nsid w:val="00000406"/>
    <w:multiLevelType w:val="multilevel"/>
    <w:tmpl w:val="00000889"/>
    <w:lvl w:ilvl="0">
      <w:numFmt w:val="bullet"/>
      <w:lvlText w:val="•"/>
      <w:lvlJc w:val="left"/>
      <w:pPr>
        <w:ind w:left="288" w:hanging="176"/>
      </w:pPr>
      <w:rPr>
        <w:rFonts w:ascii="Calibri" w:hAnsi="Calibri" w:cs="Calibri"/>
        <w:b w:val="0"/>
        <w:bCs w:val="0"/>
        <w:w w:val="100"/>
        <w:sz w:val="24"/>
        <w:szCs w:val="24"/>
      </w:rPr>
    </w:lvl>
    <w:lvl w:ilvl="1">
      <w:numFmt w:val="bullet"/>
      <w:lvlText w:val="•"/>
      <w:lvlJc w:val="left"/>
      <w:pPr>
        <w:ind w:left="556" w:hanging="176"/>
      </w:pPr>
    </w:lvl>
    <w:lvl w:ilvl="2">
      <w:numFmt w:val="bullet"/>
      <w:lvlText w:val="•"/>
      <w:lvlJc w:val="left"/>
      <w:pPr>
        <w:ind w:left="833" w:hanging="176"/>
      </w:pPr>
    </w:lvl>
    <w:lvl w:ilvl="3">
      <w:numFmt w:val="bullet"/>
      <w:lvlText w:val="•"/>
      <w:lvlJc w:val="left"/>
      <w:pPr>
        <w:ind w:left="1110" w:hanging="176"/>
      </w:pPr>
    </w:lvl>
    <w:lvl w:ilvl="4">
      <w:numFmt w:val="bullet"/>
      <w:lvlText w:val="•"/>
      <w:lvlJc w:val="left"/>
      <w:pPr>
        <w:ind w:left="1387" w:hanging="176"/>
      </w:pPr>
    </w:lvl>
    <w:lvl w:ilvl="5">
      <w:numFmt w:val="bullet"/>
      <w:lvlText w:val="•"/>
      <w:lvlJc w:val="left"/>
      <w:pPr>
        <w:ind w:left="1664" w:hanging="176"/>
      </w:pPr>
    </w:lvl>
    <w:lvl w:ilvl="6">
      <w:numFmt w:val="bullet"/>
      <w:lvlText w:val="•"/>
      <w:lvlJc w:val="left"/>
      <w:pPr>
        <w:ind w:left="1941" w:hanging="176"/>
      </w:pPr>
    </w:lvl>
    <w:lvl w:ilvl="7">
      <w:numFmt w:val="bullet"/>
      <w:lvlText w:val="•"/>
      <w:lvlJc w:val="left"/>
      <w:pPr>
        <w:ind w:left="2218" w:hanging="176"/>
      </w:pPr>
    </w:lvl>
    <w:lvl w:ilvl="8">
      <w:numFmt w:val="bullet"/>
      <w:lvlText w:val="•"/>
      <w:lvlJc w:val="left"/>
      <w:pPr>
        <w:ind w:left="2495" w:hanging="176"/>
      </w:pPr>
    </w:lvl>
  </w:abstractNum>
  <w:abstractNum w:abstractNumId="5" w15:restartNumberingAfterBreak="0">
    <w:nsid w:val="025F2486"/>
    <w:multiLevelType w:val="hybridMultilevel"/>
    <w:tmpl w:val="76C6F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F121D"/>
    <w:multiLevelType w:val="hybridMultilevel"/>
    <w:tmpl w:val="0FE29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74E93"/>
    <w:multiLevelType w:val="hybridMultilevel"/>
    <w:tmpl w:val="09A8CCBA"/>
    <w:lvl w:ilvl="0" w:tplc="7F16044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E1B56"/>
    <w:multiLevelType w:val="hybridMultilevel"/>
    <w:tmpl w:val="F40E49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7F774EF"/>
    <w:multiLevelType w:val="hybridMultilevel"/>
    <w:tmpl w:val="A41E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DA3CEC"/>
    <w:multiLevelType w:val="hybridMultilevel"/>
    <w:tmpl w:val="2D3486F0"/>
    <w:lvl w:ilvl="0" w:tplc="45D8E0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736B10"/>
    <w:multiLevelType w:val="hybridMultilevel"/>
    <w:tmpl w:val="D5BE646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F03B03"/>
    <w:multiLevelType w:val="hybridMultilevel"/>
    <w:tmpl w:val="05D869A8"/>
    <w:lvl w:ilvl="0" w:tplc="7F160442">
      <w:start w:val="1"/>
      <w:numFmt w:val="decimal"/>
      <w:lvlText w:val="%1."/>
      <w:lvlJc w:val="left"/>
      <w:pPr>
        <w:ind w:left="450" w:hanging="360"/>
      </w:pPr>
      <w:rPr>
        <w:b/>
      </w:rPr>
    </w:lvl>
    <w:lvl w:ilvl="1" w:tplc="898EA3BC">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6616C2"/>
    <w:multiLevelType w:val="hybridMultilevel"/>
    <w:tmpl w:val="9B72F6C4"/>
    <w:lvl w:ilvl="0" w:tplc="D58CF90E">
      <w:start w:val="1"/>
      <w:numFmt w:val="decimal"/>
      <w:lvlText w:val="%1."/>
      <w:lvlJc w:val="left"/>
      <w:pPr>
        <w:ind w:left="720" w:hanging="360"/>
      </w:pPr>
      <w:rPr>
        <w:rFonts w:asciiTheme="minorHAnsi" w:hAnsiTheme="minorHAnsi" w:cstheme="minorHAnsi" w:hint="default"/>
        <w:b/>
        <w:bCs/>
        <w:sz w:val="22"/>
        <w:szCs w:val="22"/>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F40311"/>
    <w:multiLevelType w:val="hybridMultilevel"/>
    <w:tmpl w:val="7C1A7B02"/>
    <w:lvl w:ilvl="0" w:tplc="8D84832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EF3845"/>
    <w:multiLevelType w:val="hybridMultilevel"/>
    <w:tmpl w:val="B682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EE670A"/>
    <w:multiLevelType w:val="hybridMultilevel"/>
    <w:tmpl w:val="95B01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B12A3C"/>
    <w:multiLevelType w:val="hybridMultilevel"/>
    <w:tmpl w:val="F28C9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A211DB"/>
    <w:multiLevelType w:val="hybridMultilevel"/>
    <w:tmpl w:val="A114E77E"/>
    <w:lvl w:ilvl="0" w:tplc="787C8F2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043B1C"/>
    <w:multiLevelType w:val="hybridMultilevel"/>
    <w:tmpl w:val="3682AB4C"/>
    <w:lvl w:ilvl="0" w:tplc="D58CF90E">
      <w:start w:val="1"/>
      <w:numFmt w:val="decimal"/>
      <w:lvlText w:val="%1."/>
      <w:lvlJc w:val="left"/>
      <w:pPr>
        <w:ind w:left="720" w:hanging="360"/>
      </w:pPr>
      <w:rPr>
        <w:rFonts w:asciiTheme="minorHAnsi" w:hAnsiTheme="minorHAnsi" w:cstheme="minorHAnsi" w:hint="default"/>
        <w:b/>
        <w:bCs/>
        <w:sz w:val="22"/>
        <w:szCs w:val="22"/>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6FA5DD"/>
    <w:multiLevelType w:val="hybridMultilevel"/>
    <w:tmpl w:val="EC9817BE"/>
    <w:lvl w:ilvl="0" w:tplc="1AA69A90">
      <w:start w:val="1"/>
      <w:numFmt w:val="bullet"/>
      <w:lvlText w:val=""/>
      <w:lvlJc w:val="left"/>
      <w:pPr>
        <w:ind w:left="1080" w:hanging="360"/>
      </w:pPr>
      <w:rPr>
        <w:rFonts w:ascii="Symbol" w:hAnsi="Symbol" w:hint="default"/>
      </w:rPr>
    </w:lvl>
    <w:lvl w:ilvl="1" w:tplc="1A56AAF0">
      <w:start w:val="1"/>
      <w:numFmt w:val="bullet"/>
      <w:lvlText w:val="o"/>
      <w:lvlJc w:val="left"/>
      <w:pPr>
        <w:ind w:left="1800" w:hanging="360"/>
      </w:pPr>
      <w:rPr>
        <w:rFonts w:ascii="Courier New" w:hAnsi="Courier New" w:hint="default"/>
      </w:rPr>
    </w:lvl>
    <w:lvl w:ilvl="2" w:tplc="4E241218">
      <w:start w:val="1"/>
      <w:numFmt w:val="bullet"/>
      <w:lvlText w:val=""/>
      <w:lvlJc w:val="left"/>
      <w:pPr>
        <w:ind w:left="2520" w:hanging="360"/>
      </w:pPr>
      <w:rPr>
        <w:rFonts w:ascii="Wingdings" w:hAnsi="Wingdings" w:hint="default"/>
      </w:rPr>
    </w:lvl>
    <w:lvl w:ilvl="3" w:tplc="84088EAE">
      <w:start w:val="1"/>
      <w:numFmt w:val="bullet"/>
      <w:lvlText w:val=""/>
      <w:lvlJc w:val="left"/>
      <w:pPr>
        <w:ind w:left="3240" w:hanging="360"/>
      </w:pPr>
      <w:rPr>
        <w:rFonts w:ascii="Symbol" w:hAnsi="Symbol" w:hint="default"/>
      </w:rPr>
    </w:lvl>
    <w:lvl w:ilvl="4" w:tplc="1A06CACC">
      <w:start w:val="1"/>
      <w:numFmt w:val="bullet"/>
      <w:lvlText w:val="o"/>
      <w:lvlJc w:val="left"/>
      <w:pPr>
        <w:ind w:left="3960" w:hanging="360"/>
      </w:pPr>
      <w:rPr>
        <w:rFonts w:ascii="Courier New" w:hAnsi="Courier New" w:hint="default"/>
      </w:rPr>
    </w:lvl>
    <w:lvl w:ilvl="5" w:tplc="6F00B97A">
      <w:start w:val="1"/>
      <w:numFmt w:val="bullet"/>
      <w:lvlText w:val=""/>
      <w:lvlJc w:val="left"/>
      <w:pPr>
        <w:ind w:left="4680" w:hanging="360"/>
      </w:pPr>
      <w:rPr>
        <w:rFonts w:ascii="Wingdings" w:hAnsi="Wingdings" w:hint="default"/>
      </w:rPr>
    </w:lvl>
    <w:lvl w:ilvl="6" w:tplc="1DBC23A6">
      <w:start w:val="1"/>
      <w:numFmt w:val="bullet"/>
      <w:lvlText w:val=""/>
      <w:lvlJc w:val="left"/>
      <w:pPr>
        <w:ind w:left="5400" w:hanging="360"/>
      </w:pPr>
      <w:rPr>
        <w:rFonts w:ascii="Symbol" w:hAnsi="Symbol" w:hint="default"/>
      </w:rPr>
    </w:lvl>
    <w:lvl w:ilvl="7" w:tplc="1A5ED85A">
      <w:start w:val="1"/>
      <w:numFmt w:val="bullet"/>
      <w:lvlText w:val="o"/>
      <w:lvlJc w:val="left"/>
      <w:pPr>
        <w:ind w:left="6120" w:hanging="360"/>
      </w:pPr>
      <w:rPr>
        <w:rFonts w:ascii="Courier New" w:hAnsi="Courier New" w:hint="default"/>
      </w:rPr>
    </w:lvl>
    <w:lvl w:ilvl="8" w:tplc="7730D9B2">
      <w:start w:val="1"/>
      <w:numFmt w:val="bullet"/>
      <w:lvlText w:val=""/>
      <w:lvlJc w:val="left"/>
      <w:pPr>
        <w:ind w:left="6840" w:hanging="360"/>
      </w:pPr>
      <w:rPr>
        <w:rFonts w:ascii="Wingdings" w:hAnsi="Wingdings" w:hint="default"/>
      </w:rPr>
    </w:lvl>
  </w:abstractNum>
  <w:abstractNum w:abstractNumId="21" w15:restartNumberingAfterBreak="0">
    <w:nsid w:val="68F82F98"/>
    <w:multiLevelType w:val="hybridMultilevel"/>
    <w:tmpl w:val="3D681718"/>
    <w:lvl w:ilvl="0" w:tplc="7D20992A">
      <w:start w:val="1"/>
      <w:numFmt w:val="bullet"/>
      <w:lvlText w:val=""/>
      <w:lvlJc w:val="left"/>
      <w:pPr>
        <w:ind w:left="720" w:hanging="360"/>
      </w:pPr>
      <w:rPr>
        <w:rFonts w:ascii="Symbol" w:hAnsi="Symbol" w:hint="default"/>
      </w:rPr>
    </w:lvl>
    <w:lvl w:ilvl="1" w:tplc="5BCCFC62">
      <w:start w:val="1"/>
      <w:numFmt w:val="bullet"/>
      <w:lvlText w:val="o"/>
      <w:lvlJc w:val="left"/>
      <w:pPr>
        <w:ind w:left="1440" w:hanging="360"/>
      </w:pPr>
      <w:rPr>
        <w:rFonts w:ascii="Courier New" w:hAnsi="Courier New" w:hint="default"/>
      </w:rPr>
    </w:lvl>
    <w:lvl w:ilvl="2" w:tplc="E52C5D6A">
      <w:start w:val="1"/>
      <w:numFmt w:val="bullet"/>
      <w:lvlText w:val=""/>
      <w:lvlJc w:val="left"/>
      <w:pPr>
        <w:ind w:left="2160" w:hanging="360"/>
      </w:pPr>
      <w:rPr>
        <w:rFonts w:ascii="Wingdings" w:hAnsi="Wingdings" w:hint="default"/>
      </w:rPr>
    </w:lvl>
    <w:lvl w:ilvl="3" w:tplc="00BC753A">
      <w:start w:val="1"/>
      <w:numFmt w:val="bullet"/>
      <w:lvlText w:val=""/>
      <w:lvlJc w:val="left"/>
      <w:pPr>
        <w:ind w:left="2880" w:hanging="360"/>
      </w:pPr>
      <w:rPr>
        <w:rFonts w:ascii="Symbol" w:hAnsi="Symbol" w:hint="default"/>
      </w:rPr>
    </w:lvl>
    <w:lvl w:ilvl="4" w:tplc="CDBC191C">
      <w:start w:val="1"/>
      <w:numFmt w:val="bullet"/>
      <w:lvlText w:val="o"/>
      <w:lvlJc w:val="left"/>
      <w:pPr>
        <w:ind w:left="3600" w:hanging="360"/>
      </w:pPr>
      <w:rPr>
        <w:rFonts w:ascii="Courier New" w:hAnsi="Courier New" w:hint="default"/>
      </w:rPr>
    </w:lvl>
    <w:lvl w:ilvl="5" w:tplc="AAAAB182">
      <w:start w:val="1"/>
      <w:numFmt w:val="bullet"/>
      <w:lvlText w:val=""/>
      <w:lvlJc w:val="left"/>
      <w:pPr>
        <w:ind w:left="4320" w:hanging="360"/>
      </w:pPr>
      <w:rPr>
        <w:rFonts w:ascii="Wingdings" w:hAnsi="Wingdings" w:hint="default"/>
      </w:rPr>
    </w:lvl>
    <w:lvl w:ilvl="6" w:tplc="566A8286">
      <w:start w:val="1"/>
      <w:numFmt w:val="bullet"/>
      <w:lvlText w:val=""/>
      <w:lvlJc w:val="left"/>
      <w:pPr>
        <w:ind w:left="5040" w:hanging="360"/>
      </w:pPr>
      <w:rPr>
        <w:rFonts w:ascii="Symbol" w:hAnsi="Symbol" w:hint="default"/>
      </w:rPr>
    </w:lvl>
    <w:lvl w:ilvl="7" w:tplc="C0724AE0">
      <w:start w:val="1"/>
      <w:numFmt w:val="bullet"/>
      <w:lvlText w:val="o"/>
      <w:lvlJc w:val="left"/>
      <w:pPr>
        <w:ind w:left="5760" w:hanging="360"/>
      </w:pPr>
      <w:rPr>
        <w:rFonts w:ascii="Courier New" w:hAnsi="Courier New" w:hint="default"/>
      </w:rPr>
    </w:lvl>
    <w:lvl w:ilvl="8" w:tplc="0A3C0E9C">
      <w:start w:val="1"/>
      <w:numFmt w:val="bullet"/>
      <w:lvlText w:val=""/>
      <w:lvlJc w:val="left"/>
      <w:pPr>
        <w:ind w:left="6480" w:hanging="360"/>
      </w:pPr>
      <w:rPr>
        <w:rFonts w:ascii="Wingdings" w:hAnsi="Wingdings" w:hint="default"/>
      </w:rPr>
    </w:lvl>
  </w:abstractNum>
  <w:abstractNum w:abstractNumId="22" w15:restartNumberingAfterBreak="0">
    <w:nsid w:val="71E23035"/>
    <w:multiLevelType w:val="hybridMultilevel"/>
    <w:tmpl w:val="514A1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BB79DC"/>
    <w:multiLevelType w:val="hybridMultilevel"/>
    <w:tmpl w:val="656A328A"/>
    <w:lvl w:ilvl="0" w:tplc="45D8E0C0">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9CF5008"/>
    <w:multiLevelType w:val="hybridMultilevel"/>
    <w:tmpl w:val="FCD2C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963725">
    <w:abstractNumId w:val="16"/>
  </w:num>
  <w:num w:numId="2" w16cid:durableId="173766290">
    <w:abstractNumId w:val="7"/>
  </w:num>
  <w:num w:numId="3" w16cid:durableId="1549729836">
    <w:abstractNumId w:val="12"/>
  </w:num>
  <w:num w:numId="4" w16cid:durableId="1569732471">
    <w:abstractNumId w:val="14"/>
  </w:num>
  <w:num w:numId="5" w16cid:durableId="2089959948">
    <w:abstractNumId w:val="13"/>
  </w:num>
  <w:num w:numId="6" w16cid:durableId="1023634771">
    <w:abstractNumId w:val="4"/>
  </w:num>
  <w:num w:numId="7" w16cid:durableId="1936859590">
    <w:abstractNumId w:val="3"/>
  </w:num>
  <w:num w:numId="8" w16cid:durableId="247425124">
    <w:abstractNumId w:val="2"/>
  </w:num>
  <w:num w:numId="9" w16cid:durableId="1292397926">
    <w:abstractNumId w:val="1"/>
  </w:num>
  <w:num w:numId="10" w16cid:durableId="930822028">
    <w:abstractNumId w:val="0"/>
  </w:num>
  <w:num w:numId="11" w16cid:durableId="820468062">
    <w:abstractNumId w:val="22"/>
  </w:num>
  <w:num w:numId="12" w16cid:durableId="1700928768">
    <w:abstractNumId w:val="21"/>
  </w:num>
  <w:num w:numId="13" w16cid:durableId="405078306">
    <w:abstractNumId w:val="19"/>
  </w:num>
  <w:num w:numId="14" w16cid:durableId="1889105719">
    <w:abstractNumId w:val="15"/>
  </w:num>
  <w:num w:numId="15" w16cid:durableId="1705398579">
    <w:abstractNumId w:val="6"/>
  </w:num>
  <w:num w:numId="16" w16cid:durableId="60521577">
    <w:abstractNumId w:val="24"/>
  </w:num>
  <w:num w:numId="17" w16cid:durableId="1733965952">
    <w:abstractNumId w:val="8"/>
  </w:num>
  <w:num w:numId="18" w16cid:durableId="1863592139">
    <w:abstractNumId w:val="20"/>
  </w:num>
  <w:num w:numId="19" w16cid:durableId="2127042148">
    <w:abstractNumId w:val="11"/>
  </w:num>
  <w:num w:numId="20" w16cid:durableId="1102189941">
    <w:abstractNumId w:val="23"/>
  </w:num>
  <w:num w:numId="21" w16cid:durableId="1464807478">
    <w:abstractNumId w:val="10"/>
  </w:num>
  <w:num w:numId="22" w16cid:durableId="1395157282">
    <w:abstractNumId w:val="18"/>
  </w:num>
  <w:num w:numId="23" w16cid:durableId="1598713397">
    <w:abstractNumId w:val="9"/>
  </w:num>
  <w:num w:numId="24" w16cid:durableId="874776050">
    <w:abstractNumId w:val="5"/>
  </w:num>
  <w:num w:numId="25" w16cid:durableId="11142049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1E7"/>
    <w:rsid w:val="000150D1"/>
    <w:rsid w:val="000408AF"/>
    <w:rsid w:val="00047774"/>
    <w:rsid w:val="000C4CE6"/>
    <w:rsid w:val="000E72DC"/>
    <w:rsid w:val="000F6DF0"/>
    <w:rsid w:val="00103E90"/>
    <w:rsid w:val="001277D2"/>
    <w:rsid w:val="00131028"/>
    <w:rsid w:val="00193645"/>
    <w:rsid w:val="001B5886"/>
    <w:rsid w:val="001C6F3A"/>
    <w:rsid w:val="001D29F4"/>
    <w:rsid w:val="001E6114"/>
    <w:rsid w:val="001F50B1"/>
    <w:rsid w:val="00223968"/>
    <w:rsid w:val="002632B9"/>
    <w:rsid w:val="002720EA"/>
    <w:rsid w:val="002831CA"/>
    <w:rsid w:val="002929D1"/>
    <w:rsid w:val="002A6909"/>
    <w:rsid w:val="002C669B"/>
    <w:rsid w:val="002D0887"/>
    <w:rsid w:val="002D28AE"/>
    <w:rsid w:val="002E46B1"/>
    <w:rsid w:val="002F2441"/>
    <w:rsid w:val="002F45FC"/>
    <w:rsid w:val="0030239A"/>
    <w:rsid w:val="00305D11"/>
    <w:rsid w:val="003122F9"/>
    <w:rsid w:val="00316153"/>
    <w:rsid w:val="0033014A"/>
    <w:rsid w:val="0034073C"/>
    <w:rsid w:val="00341CE1"/>
    <w:rsid w:val="00365F95"/>
    <w:rsid w:val="003831A8"/>
    <w:rsid w:val="00385978"/>
    <w:rsid w:val="003A1A5C"/>
    <w:rsid w:val="003B4A69"/>
    <w:rsid w:val="003D2A9D"/>
    <w:rsid w:val="004045E0"/>
    <w:rsid w:val="004104CD"/>
    <w:rsid w:val="00417BCF"/>
    <w:rsid w:val="0042073E"/>
    <w:rsid w:val="00430556"/>
    <w:rsid w:val="00433558"/>
    <w:rsid w:val="00435BEF"/>
    <w:rsid w:val="00453BC9"/>
    <w:rsid w:val="00462AA6"/>
    <w:rsid w:val="00474110"/>
    <w:rsid w:val="00487824"/>
    <w:rsid w:val="00487B4A"/>
    <w:rsid w:val="004A6529"/>
    <w:rsid w:val="004B1DC0"/>
    <w:rsid w:val="004D2CF4"/>
    <w:rsid w:val="0056027A"/>
    <w:rsid w:val="00570E38"/>
    <w:rsid w:val="00571844"/>
    <w:rsid w:val="00572C29"/>
    <w:rsid w:val="00573499"/>
    <w:rsid w:val="00581D79"/>
    <w:rsid w:val="00592249"/>
    <w:rsid w:val="00596E76"/>
    <w:rsid w:val="005A2E71"/>
    <w:rsid w:val="005B677F"/>
    <w:rsid w:val="005C4C56"/>
    <w:rsid w:val="005E0F8C"/>
    <w:rsid w:val="006014BE"/>
    <w:rsid w:val="0060224C"/>
    <w:rsid w:val="00610117"/>
    <w:rsid w:val="00616B72"/>
    <w:rsid w:val="0064335E"/>
    <w:rsid w:val="006538D0"/>
    <w:rsid w:val="00657CF0"/>
    <w:rsid w:val="00660F82"/>
    <w:rsid w:val="00661F38"/>
    <w:rsid w:val="006E1E7E"/>
    <w:rsid w:val="006F155B"/>
    <w:rsid w:val="00714610"/>
    <w:rsid w:val="00717D85"/>
    <w:rsid w:val="00727D6B"/>
    <w:rsid w:val="00734F7F"/>
    <w:rsid w:val="0073626D"/>
    <w:rsid w:val="00764859"/>
    <w:rsid w:val="00786482"/>
    <w:rsid w:val="00786CE9"/>
    <w:rsid w:val="00792277"/>
    <w:rsid w:val="007D1C21"/>
    <w:rsid w:val="007D1D6D"/>
    <w:rsid w:val="007D3B2A"/>
    <w:rsid w:val="008032DC"/>
    <w:rsid w:val="00826723"/>
    <w:rsid w:val="00843921"/>
    <w:rsid w:val="00847393"/>
    <w:rsid w:val="0085559F"/>
    <w:rsid w:val="00890628"/>
    <w:rsid w:val="00893441"/>
    <w:rsid w:val="008B00C1"/>
    <w:rsid w:val="008B08CF"/>
    <w:rsid w:val="008B1A82"/>
    <w:rsid w:val="008D30AF"/>
    <w:rsid w:val="008D52B7"/>
    <w:rsid w:val="008D7CAD"/>
    <w:rsid w:val="008E4DB0"/>
    <w:rsid w:val="00905804"/>
    <w:rsid w:val="009300CB"/>
    <w:rsid w:val="009357C3"/>
    <w:rsid w:val="00937754"/>
    <w:rsid w:val="00941F3D"/>
    <w:rsid w:val="00947B97"/>
    <w:rsid w:val="009801BD"/>
    <w:rsid w:val="00997B89"/>
    <w:rsid w:val="009A2622"/>
    <w:rsid w:val="009A7565"/>
    <w:rsid w:val="009E0E5E"/>
    <w:rsid w:val="009E1368"/>
    <w:rsid w:val="009E240C"/>
    <w:rsid w:val="009E59DA"/>
    <w:rsid w:val="009F3A96"/>
    <w:rsid w:val="009F49B7"/>
    <w:rsid w:val="009F629A"/>
    <w:rsid w:val="00A03362"/>
    <w:rsid w:val="00A06BA0"/>
    <w:rsid w:val="00A1459B"/>
    <w:rsid w:val="00A172E0"/>
    <w:rsid w:val="00A345C1"/>
    <w:rsid w:val="00A407F8"/>
    <w:rsid w:val="00A44A57"/>
    <w:rsid w:val="00A45BC3"/>
    <w:rsid w:val="00A70E78"/>
    <w:rsid w:val="00A815BC"/>
    <w:rsid w:val="00AA25D9"/>
    <w:rsid w:val="00AC13BD"/>
    <w:rsid w:val="00AC6857"/>
    <w:rsid w:val="00AE58A4"/>
    <w:rsid w:val="00AF51F6"/>
    <w:rsid w:val="00B2521A"/>
    <w:rsid w:val="00B30995"/>
    <w:rsid w:val="00B34332"/>
    <w:rsid w:val="00B40FEC"/>
    <w:rsid w:val="00B82455"/>
    <w:rsid w:val="00B8771E"/>
    <w:rsid w:val="00B90514"/>
    <w:rsid w:val="00B93F7E"/>
    <w:rsid w:val="00B96867"/>
    <w:rsid w:val="00B96BF0"/>
    <w:rsid w:val="00BA4D20"/>
    <w:rsid w:val="00BB1ED3"/>
    <w:rsid w:val="00BB3B84"/>
    <w:rsid w:val="00BC3D68"/>
    <w:rsid w:val="00BD5BE6"/>
    <w:rsid w:val="00BE0A85"/>
    <w:rsid w:val="00BE3713"/>
    <w:rsid w:val="00BE777A"/>
    <w:rsid w:val="00BF5F5F"/>
    <w:rsid w:val="00C12211"/>
    <w:rsid w:val="00C150E1"/>
    <w:rsid w:val="00C25A5E"/>
    <w:rsid w:val="00C409F0"/>
    <w:rsid w:val="00C42FD5"/>
    <w:rsid w:val="00C442A4"/>
    <w:rsid w:val="00C53258"/>
    <w:rsid w:val="00C569D3"/>
    <w:rsid w:val="00C602DA"/>
    <w:rsid w:val="00C71580"/>
    <w:rsid w:val="00C85976"/>
    <w:rsid w:val="00CC27F5"/>
    <w:rsid w:val="00CD7C13"/>
    <w:rsid w:val="00CE0602"/>
    <w:rsid w:val="00CF283B"/>
    <w:rsid w:val="00CF7811"/>
    <w:rsid w:val="00D00B3F"/>
    <w:rsid w:val="00D2792F"/>
    <w:rsid w:val="00D31306"/>
    <w:rsid w:val="00D46A23"/>
    <w:rsid w:val="00D55001"/>
    <w:rsid w:val="00D55DB1"/>
    <w:rsid w:val="00D66538"/>
    <w:rsid w:val="00D672F9"/>
    <w:rsid w:val="00D7232B"/>
    <w:rsid w:val="00D72AE1"/>
    <w:rsid w:val="00D83605"/>
    <w:rsid w:val="00D87C24"/>
    <w:rsid w:val="00DA2F1C"/>
    <w:rsid w:val="00DB5EED"/>
    <w:rsid w:val="00DC5743"/>
    <w:rsid w:val="00DF11DC"/>
    <w:rsid w:val="00E30BA6"/>
    <w:rsid w:val="00E331BC"/>
    <w:rsid w:val="00E4036A"/>
    <w:rsid w:val="00E45555"/>
    <w:rsid w:val="00E55028"/>
    <w:rsid w:val="00E626F4"/>
    <w:rsid w:val="00E65315"/>
    <w:rsid w:val="00E9531D"/>
    <w:rsid w:val="00EA15F7"/>
    <w:rsid w:val="00EA6E20"/>
    <w:rsid w:val="00EE2E64"/>
    <w:rsid w:val="00EE35B7"/>
    <w:rsid w:val="00F0576F"/>
    <w:rsid w:val="00F21DE1"/>
    <w:rsid w:val="00F23C13"/>
    <w:rsid w:val="00F3342C"/>
    <w:rsid w:val="00F474CA"/>
    <w:rsid w:val="00F5215F"/>
    <w:rsid w:val="00F62E6B"/>
    <w:rsid w:val="00F67D03"/>
    <w:rsid w:val="00F71952"/>
    <w:rsid w:val="00F83DAF"/>
    <w:rsid w:val="00F97573"/>
    <w:rsid w:val="00FB3505"/>
    <w:rsid w:val="00FB5DCB"/>
    <w:rsid w:val="00FB61E7"/>
    <w:rsid w:val="00FC2396"/>
    <w:rsid w:val="00FE7989"/>
    <w:rsid w:val="00FF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EE9E"/>
  <w15:docId w15:val="{1FEEF830-B759-4F6B-9B66-0B49EEA08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3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32B9"/>
  </w:style>
  <w:style w:type="paragraph" w:styleId="Footer">
    <w:name w:val="footer"/>
    <w:basedOn w:val="Normal"/>
    <w:link w:val="FooterChar"/>
    <w:uiPriority w:val="99"/>
    <w:unhideWhenUsed/>
    <w:rsid w:val="00263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32B9"/>
  </w:style>
  <w:style w:type="paragraph" w:styleId="BalloonText">
    <w:name w:val="Balloon Text"/>
    <w:basedOn w:val="Normal"/>
    <w:link w:val="BalloonTextChar"/>
    <w:uiPriority w:val="99"/>
    <w:semiHidden/>
    <w:unhideWhenUsed/>
    <w:rsid w:val="00263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B9"/>
    <w:rPr>
      <w:rFonts w:ascii="Tahoma" w:hAnsi="Tahoma" w:cs="Tahoma"/>
      <w:sz w:val="16"/>
      <w:szCs w:val="16"/>
    </w:rPr>
  </w:style>
  <w:style w:type="paragraph" w:styleId="ListParagraph">
    <w:name w:val="List Paragraph"/>
    <w:basedOn w:val="Normal"/>
    <w:uiPriority w:val="1"/>
    <w:qFormat/>
    <w:rsid w:val="004D2CF4"/>
    <w:pPr>
      <w:ind w:left="720"/>
      <w:contextualSpacing/>
    </w:pPr>
  </w:style>
  <w:style w:type="character" w:styleId="CommentReference">
    <w:name w:val="annotation reference"/>
    <w:basedOn w:val="DefaultParagraphFont"/>
    <w:uiPriority w:val="99"/>
    <w:semiHidden/>
    <w:unhideWhenUsed/>
    <w:rsid w:val="00417BCF"/>
    <w:rPr>
      <w:sz w:val="16"/>
      <w:szCs w:val="16"/>
    </w:rPr>
  </w:style>
  <w:style w:type="paragraph" w:styleId="CommentText">
    <w:name w:val="annotation text"/>
    <w:basedOn w:val="Normal"/>
    <w:link w:val="CommentTextChar"/>
    <w:uiPriority w:val="99"/>
    <w:semiHidden/>
    <w:unhideWhenUsed/>
    <w:rsid w:val="00417BCF"/>
    <w:pPr>
      <w:spacing w:line="240" w:lineRule="auto"/>
    </w:pPr>
    <w:rPr>
      <w:sz w:val="20"/>
      <w:szCs w:val="20"/>
    </w:rPr>
  </w:style>
  <w:style w:type="character" w:customStyle="1" w:styleId="CommentTextChar">
    <w:name w:val="Comment Text Char"/>
    <w:basedOn w:val="DefaultParagraphFont"/>
    <w:link w:val="CommentText"/>
    <w:uiPriority w:val="99"/>
    <w:semiHidden/>
    <w:rsid w:val="00417BCF"/>
    <w:rPr>
      <w:sz w:val="20"/>
      <w:szCs w:val="20"/>
    </w:rPr>
  </w:style>
  <w:style w:type="paragraph" w:styleId="CommentSubject">
    <w:name w:val="annotation subject"/>
    <w:basedOn w:val="CommentText"/>
    <w:next w:val="CommentText"/>
    <w:link w:val="CommentSubjectChar"/>
    <w:uiPriority w:val="99"/>
    <w:semiHidden/>
    <w:unhideWhenUsed/>
    <w:rsid w:val="00417BCF"/>
    <w:rPr>
      <w:b/>
      <w:bCs/>
    </w:rPr>
  </w:style>
  <w:style w:type="character" w:customStyle="1" w:styleId="CommentSubjectChar">
    <w:name w:val="Comment Subject Char"/>
    <w:basedOn w:val="CommentTextChar"/>
    <w:link w:val="CommentSubject"/>
    <w:uiPriority w:val="99"/>
    <w:semiHidden/>
    <w:rsid w:val="00417BCF"/>
    <w:rPr>
      <w:b/>
      <w:bCs/>
      <w:sz w:val="20"/>
      <w:szCs w:val="20"/>
    </w:rPr>
  </w:style>
  <w:style w:type="character" w:styleId="Hyperlink">
    <w:name w:val="Hyperlink"/>
    <w:basedOn w:val="DefaultParagraphFont"/>
    <w:uiPriority w:val="99"/>
    <w:unhideWhenUsed/>
    <w:rsid w:val="002720EA"/>
    <w:rPr>
      <w:color w:val="0000FF" w:themeColor="hyperlink"/>
      <w:u w:val="single"/>
    </w:rPr>
  </w:style>
  <w:style w:type="character" w:customStyle="1" w:styleId="normaltextrun">
    <w:name w:val="normaltextrun"/>
    <w:basedOn w:val="DefaultParagraphFont"/>
    <w:rsid w:val="009357C3"/>
  </w:style>
  <w:style w:type="character" w:customStyle="1" w:styleId="eop">
    <w:name w:val="eop"/>
    <w:basedOn w:val="DefaultParagraphFont"/>
    <w:rsid w:val="009357C3"/>
  </w:style>
  <w:style w:type="paragraph" w:customStyle="1" w:styleId="paragraph">
    <w:name w:val="paragraph"/>
    <w:basedOn w:val="Normal"/>
    <w:rsid w:val="009357C3"/>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64335E"/>
    <w:rPr>
      <w:color w:val="808080"/>
    </w:rPr>
  </w:style>
  <w:style w:type="paragraph" w:styleId="BodyText">
    <w:name w:val="Body Text"/>
    <w:basedOn w:val="Normal"/>
    <w:link w:val="BodyTextChar"/>
    <w:uiPriority w:val="1"/>
    <w:qFormat/>
    <w:rsid w:val="00A45BC3"/>
    <w:pPr>
      <w:autoSpaceDE w:val="0"/>
      <w:autoSpaceDN w:val="0"/>
      <w:adjustRightInd w:val="0"/>
      <w:spacing w:after="0" w:line="240" w:lineRule="auto"/>
      <w:ind w:left="120" w:right="663"/>
    </w:pPr>
    <w:rPr>
      <w:rFonts w:ascii="Calibri" w:hAnsi="Calibri" w:cs="Calibri"/>
      <w:sz w:val="24"/>
      <w:szCs w:val="24"/>
    </w:rPr>
  </w:style>
  <w:style w:type="character" w:customStyle="1" w:styleId="BodyTextChar">
    <w:name w:val="Body Text Char"/>
    <w:basedOn w:val="DefaultParagraphFont"/>
    <w:link w:val="BodyText"/>
    <w:uiPriority w:val="1"/>
    <w:rsid w:val="00A45BC3"/>
    <w:rPr>
      <w:rFonts w:ascii="Calibri" w:hAnsi="Calibri" w:cs="Calibri"/>
      <w:sz w:val="24"/>
      <w:szCs w:val="24"/>
    </w:rPr>
  </w:style>
  <w:style w:type="paragraph" w:styleId="Title">
    <w:name w:val="Title"/>
    <w:basedOn w:val="Normal"/>
    <w:next w:val="Normal"/>
    <w:link w:val="TitleChar"/>
    <w:uiPriority w:val="1"/>
    <w:qFormat/>
    <w:rsid w:val="00A45BC3"/>
    <w:pPr>
      <w:autoSpaceDE w:val="0"/>
      <w:autoSpaceDN w:val="0"/>
      <w:adjustRightInd w:val="0"/>
      <w:spacing w:before="76" w:after="0" w:line="240" w:lineRule="auto"/>
      <w:ind w:left="120"/>
    </w:pPr>
    <w:rPr>
      <w:rFonts w:ascii="Calibri" w:hAnsi="Calibri" w:cs="Calibri"/>
      <w:b/>
      <w:bCs/>
      <w:sz w:val="28"/>
      <w:szCs w:val="28"/>
    </w:rPr>
  </w:style>
  <w:style w:type="character" w:customStyle="1" w:styleId="TitleChar">
    <w:name w:val="Title Char"/>
    <w:basedOn w:val="DefaultParagraphFont"/>
    <w:link w:val="Title"/>
    <w:uiPriority w:val="1"/>
    <w:rsid w:val="00A45BC3"/>
    <w:rPr>
      <w:rFonts w:ascii="Calibri" w:hAnsi="Calibri" w:cs="Calibri"/>
      <w:b/>
      <w:bCs/>
      <w:sz w:val="28"/>
      <w:szCs w:val="28"/>
    </w:rPr>
  </w:style>
  <w:style w:type="paragraph" w:customStyle="1" w:styleId="TableParagraph">
    <w:name w:val="Table Paragraph"/>
    <w:basedOn w:val="Normal"/>
    <w:uiPriority w:val="1"/>
    <w:qFormat/>
    <w:rsid w:val="00A45BC3"/>
    <w:pPr>
      <w:autoSpaceDE w:val="0"/>
      <w:autoSpaceDN w:val="0"/>
      <w:adjustRightInd w:val="0"/>
      <w:spacing w:after="0" w:line="240" w:lineRule="auto"/>
      <w:ind w:left="108"/>
    </w:pPr>
    <w:rPr>
      <w:rFonts w:ascii="Calibri" w:hAnsi="Calibri" w:cs="Calibri"/>
      <w:sz w:val="24"/>
      <w:szCs w:val="24"/>
    </w:rPr>
  </w:style>
  <w:style w:type="character" w:styleId="UnresolvedMention">
    <w:name w:val="Unresolved Mention"/>
    <w:basedOn w:val="DefaultParagraphFont"/>
    <w:uiPriority w:val="99"/>
    <w:semiHidden/>
    <w:unhideWhenUsed/>
    <w:rsid w:val="00FB3505"/>
    <w:rPr>
      <w:color w:val="605E5C"/>
      <w:shd w:val="clear" w:color="auto" w:fill="E1DFDD"/>
    </w:rPr>
  </w:style>
  <w:style w:type="paragraph" w:styleId="NoSpacing">
    <w:name w:val="No Spacing"/>
    <w:link w:val="NoSpacingChar"/>
    <w:uiPriority w:val="1"/>
    <w:qFormat/>
    <w:rsid w:val="00FB3505"/>
    <w:pPr>
      <w:spacing w:after="0" w:line="240" w:lineRule="auto"/>
    </w:pPr>
  </w:style>
  <w:style w:type="character" w:customStyle="1" w:styleId="NoSpacingChar">
    <w:name w:val="No Spacing Char"/>
    <w:basedOn w:val="DefaultParagraphFont"/>
    <w:link w:val="NoSpacing"/>
    <w:uiPriority w:val="1"/>
    <w:rsid w:val="00FB3505"/>
  </w:style>
  <w:style w:type="table" w:styleId="GridTable6Colorful">
    <w:name w:val="Grid Table 6 Colorful"/>
    <w:basedOn w:val="TableNormal"/>
    <w:uiPriority w:val="51"/>
    <w:rsid w:val="00FB350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6">
    <w:name w:val="Grid Table 7 Colorful Accent 6"/>
    <w:basedOn w:val="TableNormal"/>
    <w:uiPriority w:val="52"/>
    <w:rsid w:val="00FB3505"/>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GridLight">
    <w:name w:val="Grid Table Light"/>
    <w:basedOn w:val="TableNormal"/>
    <w:uiPriority w:val="40"/>
    <w:rsid w:val="00FB35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B5DC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843921"/>
    <w:pPr>
      <w:spacing w:after="0" w:line="240" w:lineRule="auto"/>
    </w:pPr>
  </w:style>
  <w:style w:type="character" w:styleId="Emphasis">
    <w:name w:val="Emphasis"/>
    <w:basedOn w:val="DefaultParagraphFont"/>
    <w:uiPriority w:val="20"/>
    <w:qFormat/>
    <w:rsid w:val="00433558"/>
    <w:rPr>
      <w:i/>
      <w:iCs/>
    </w:rPr>
  </w:style>
  <w:style w:type="paragraph" w:customStyle="1" w:styleId="Default">
    <w:name w:val="Default"/>
    <w:rsid w:val="00B8771E"/>
    <w:pPr>
      <w:autoSpaceDE w:val="0"/>
      <w:autoSpaceDN w:val="0"/>
      <w:adjustRightInd w:val="0"/>
      <w:spacing w:after="0" w:line="240" w:lineRule="auto"/>
    </w:pPr>
    <w:rPr>
      <w:rFonts w:ascii="Gill Sans MT" w:hAnsi="Gill Sans MT" w:cs="Gill Sans MT"/>
      <w:color w:val="000000"/>
      <w:sz w:val="24"/>
      <w:szCs w:val="24"/>
    </w:rPr>
  </w:style>
  <w:style w:type="paragraph" w:styleId="FootnoteText">
    <w:name w:val="footnote text"/>
    <w:basedOn w:val="Normal"/>
    <w:link w:val="FootnoteTextChar"/>
    <w:uiPriority w:val="99"/>
    <w:semiHidden/>
    <w:unhideWhenUsed/>
    <w:rsid w:val="00E653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5315"/>
    <w:rPr>
      <w:sz w:val="20"/>
      <w:szCs w:val="20"/>
    </w:rPr>
  </w:style>
  <w:style w:type="character" w:styleId="FootnoteReference">
    <w:name w:val="footnote reference"/>
    <w:basedOn w:val="DefaultParagraphFont"/>
    <w:uiPriority w:val="99"/>
    <w:semiHidden/>
    <w:unhideWhenUsed/>
    <w:rsid w:val="00E65315"/>
    <w:rPr>
      <w:vertAlign w:val="superscript"/>
    </w:rPr>
  </w:style>
  <w:style w:type="character" w:styleId="FollowedHyperlink">
    <w:name w:val="FollowedHyperlink"/>
    <w:basedOn w:val="DefaultParagraphFont"/>
    <w:uiPriority w:val="99"/>
    <w:semiHidden/>
    <w:unhideWhenUsed/>
    <w:rsid w:val="00BC3D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tress.wa.gov/doh/wtnibl/WTNIBL/" TargetMode="External"/><Relationship Id="rId17" Type="http://schemas.openxmlformats.org/officeDocument/2006/relationships/hyperlink" Target="https://www.kingcounty.gov/elected/executive/equity-social-justice.aspx" TargetMode="External"/><Relationship Id="rId2" Type="http://schemas.openxmlformats.org/officeDocument/2006/relationships/customXml" Target="../customXml/item2.xml"/><Relationship Id="rId16" Type="http://schemas.openxmlformats.org/officeDocument/2006/relationships/hyperlink" Target="http://www.iap2.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ingcounty.gov/services/environment/water-and-land/land-conservation/equity/Map.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0D75C9ED1950479639F6A300C900F6" ma:contentTypeVersion="14" ma:contentTypeDescription="Create a new document." ma:contentTypeScope="" ma:versionID="4c4900ed308f5db3e00435bac6dbdc7c">
  <xsd:schema xmlns:xsd="http://www.w3.org/2001/XMLSchema" xmlns:xs="http://www.w3.org/2001/XMLSchema" xmlns:p="http://schemas.microsoft.com/office/2006/metadata/properties" xmlns:ns2="1b9416b1-3bcb-499c-a474-acf03f9db85c" xmlns:ns3="e5433e49-1e6b-41c9-98e1-7d46786b22c6" xmlns:ns4="2beaef9f-cf1f-479f-a374-c737fe2c05cb" targetNamespace="http://schemas.microsoft.com/office/2006/metadata/properties" ma:root="true" ma:fieldsID="3f290d9d4b6ae28b5c2a10a7207f0fbd" ns2:_="" ns3:_="" ns4:_="">
    <xsd:import namespace="1b9416b1-3bcb-499c-a474-acf03f9db85c"/>
    <xsd:import namespace="e5433e49-1e6b-41c9-98e1-7d46786b22c6"/>
    <xsd:import namespace="2beaef9f-cf1f-479f-a374-c737fe2c05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416b1-3bcb-499c-a474-acf03f9db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87192d8-99aa-4f2d-82ad-d3af49b789f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433e49-1e6b-41c9-98e1-7d46786b22c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beaef9f-cf1f-479f-a374-c737fe2c05c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f28175b-6d9d-4757-9f20-76b8fe22f0c7}" ma:internalName="TaxCatchAll" ma:showField="CatchAllData" ma:web="e5433e49-1e6b-41c9-98e1-7d46786b2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9416b1-3bcb-499c-a474-acf03f9db85c">
      <Terms xmlns="http://schemas.microsoft.com/office/infopath/2007/PartnerControls"/>
    </lcf76f155ced4ddcb4097134ff3c332f>
    <TaxCatchAll xmlns="2beaef9f-cf1f-479f-a374-c737fe2c05cb" xsi:nil="true"/>
  </documentManagement>
</p:properties>
</file>

<file path=customXml/itemProps1.xml><?xml version="1.0" encoding="utf-8"?>
<ds:datastoreItem xmlns:ds="http://schemas.openxmlformats.org/officeDocument/2006/customXml" ds:itemID="{CEDC2762-FAD5-4CCC-BE99-7B9BC2090395}">
  <ds:schemaRefs>
    <ds:schemaRef ds:uri="http://schemas.openxmlformats.org/officeDocument/2006/bibliography"/>
  </ds:schemaRefs>
</ds:datastoreItem>
</file>

<file path=customXml/itemProps2.xml><?xml version="1.0" encoding="utf-8"?>
<ds:datastoreItem xmlns:ds="http://schemas.openxmlformats.org/officeDocument/2006/customXml" ds:itemID="{5C8D18F2-DA3E-48F5-9251-E1A0C86D6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416b1-3bcb-499c-a474-acf03f9db85c"/>
    <ds:schemaRef ds:uri="e5433e49-1e6b-41c9-98e1-7d46786b22c6"/>
    <ds:schemaRef ds:uri="2beaef9f-cf1f-479f-a374-c737fe2c05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F2843-93F4-4F0B-8633-3763324E3C4A}">
  <ds:schemaRefs>
    <ds:schemaRef ds:uri="http://schemas.microsoft.com/sharepoint/v3/contenttype/forms"/>
  </ds:schemaRefs>
</ds:datastoreItem>
</file>

<file path=customXml/itemProps4.xml><?xml version="1.0" encoding="utf-8"?>
<ds:datastoreItem xmlns:ds="http://schemas.openxmlformats.org/officeDocument/2006/customXml" ds:itemID="{A9D75E7E-FFC2-4551-BBF4-DC1CE3A99DA6}">
  <ds:schemaRefs>
    <ds:schemaRef ds:uri="http://schemas.microsoft.com/office/2006/metadata/properties"/>
    <ds:schemaRef ds:uri="http://schemas.microsoft.com/office/infopath/2007/PartnerControls"/>
    <ds:schemaRef ds:uri="1b9416b1-3bcb-499c-a474-acf03f9db85c"/>
    <ds:schemaRef ds:uri="2beaef9f-cf1f-479f-a374-c737fe2c05cb"/>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WLRD</Company>
  <LinksUpToDate>false</LinksUpToDate>
  <CharactersWithSpaces>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mulvihj</dc:creator>
  <cp:lastModifiedBy>Byron, Carrie</cp:lastModifiedBy>
  <cp:revision>3</cp:revision>
  <cp:lastPrinted>2012-12-20T23:10:00Z</cp:lastPrinted>
  <dcterms:created xsi:type="dcterms:W3CDTF">2025-12-12T23:10:00Z</dcterms:created>
  <dcterms:modified xsi:type="dcterms:W3CDTF">2025-12-12T23:11:00Z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0x010100FA0D75C9ED1950479639F6A300C900F6</vt:lpwstr>
  </property>
  <property fmtid="{D5CDD505-2E9C-101B-9397-08002B2CF9AE}" pid="3" name="MediaServiceImageTags">
    <vt:lpwstr/>
  </property>
</Properties>
</file>